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D9692" w14:textId="04FD8B43" w:rsidR="009F44EE" w:rsidRPr="00006DEF" w:rsidRDefault="00A078E2" w:rsidP="009F44EE">
      <w:pPr>
        <w:autoSpaceDE w:val="0"/>
        <w:autoSpaceDN w:val="0"/>
        <w:adjustRightInd w:val="0"/>
        <w:spacing w:line="240" w:lineRule="atLeast"/>
        <w:jc w:val="center"/>
        <w:rPr>
          <w:rFonts w:ascii="Times New Roman" w:hAnsi="Times New Roman"/>
          <w:b/>
          <w:color w:val="000000"/>
          <w:sz w:val="24"/>
          <w:szCs w:val="24"/>
        </w:rPr>
      </w:pPr>
      <w:r w:rsidRPr="00006DEF">
        <w:rPr>
          <w:rFonts w:ascii="Times New Roman" w:hAnsi="Times New Roman"/>
          <w:b/>
          <w:color w:val="000000"/>
          <w:sz w:val="24"/>
          <w:szCs w:val="24"/>
        </w:rPr>
        <w:t>PUC DOCKET NO.</w:t>
      </w:r>
      <w:r w:rsidR="003D53C1">
        <w:rPr>
          <w:rFonts w:ascii="Times New Roman" w:hAnsi="Times New Roman"/>
          <w:b/>
          <w:color w:val="000000"/>
          <w:sz w:val="24"/>
          <w:szCs w:val="24"/>
        </w:rPr>
        <w:t xml:space="preserve"> </w:t>
      </w:r>
      <w:r w:rsidRPr="00006DEF">
        <w:rPr>
          <w:rFonts w:ascii="Times New Roman" w:hAnsi="Times New Roman"/>
          <w:b/>
          <w:color w:val="000000"/>
          <w:sz w:val="24"/>
          <w:szCs w:val="24"/>
        </w:rPr>
        <w:t xml:space="preserve"> </w:t>
      </w:r>
      <w:r w:rsidR="000D3A8A">
        <w:rPr>
          <w:rFonts w:ascii="Times New Roman" w:hAnsi="Times New Roman"/>
          <w:b/>
          <w:color w:val="000000"/>
          <w:sz w:val="24"/>
          <w:szCs w:val="24"/>
        </w:rPr>
        <w:t>56211</w:t>
      </w:r>
    </w:p>
    <w:p w14:paraId="3FC1EAB9" w14:textId="77777777" w:rsidR="009F44EE" w:rsidRPr="00006DEF" w:rsidRDefault="009F44EE" w:rsidP="009F44EE">
      <w:pPr>
        <w:autoSpaceDE w:val="0"/>
        <w:autoSpaceDN w:val="0"/>
        <w:adjustRightInd w:val="0"/>
        <w:spacing w:line="240" w:lineRule="atLeast"/>
        <w:jc w:val="center"/>
        <w:rPr>
          <w:rFonts w:ascii="Times New Roman" w:hAnsi="Times New Roman"/>
          <w:b/>
          <w:color w:val="000000"/>
          <w:sz w:val="24"/>
          <w:szCs w:val="24"/>
        </w:rPr>
      </w:pPr>
    </w:p>
    <w:tbl>
      <w:tblPr>
        <w:tblW w:w="9230" w:type="dxa"/>
        <w:tblInd w:w="-410" w:type="dxa"/>
        <w:tblLayout w:type="fixed"/>
        <w:tblCellMar>
          <w:left w:w="40" w:type="dxa"/>
          <w:right w:w="40" w:type="dxa"/>
        </w:tblCellMar>
        <w:tblLook w:val="04A0" w:firstRow="1" w:lastRow="0" w:firstColumn="1" w:lastColumn="0" w:noHBand="0" w:noVBand="1"/>
      </w:tblPr>
      <w:tblGrid>
        <w:gridCol w:w="4550"/>
        <w:gridCol w:w="720"/>
        <w:gridCol w:w="3960"/>
      </w:tblGrid>
      <w:tr w:rsidR="002679D0" w14:paraId="2415B10A" w14:textId="77777777" w:rsidTr="00760ED1">
        <w:tc>
          <w:tcPr>
            <w:tcW w:w="4550" w:type="dxa"/>
          </w:tcPr>
          <w:p w14:paraId="0D568A69" w14:textId="77777777" w:rsidR="009F44EE" w:rsidRPr="00006DEF" w:rsidRDefault="009F44EE" w:rsidP="009F44EE">
            <w:pPr>
              <w:autoSpaceDE w:val="0"/>
              <w:autoSpaceDN w:val="0"/>
              <w:adjustRightInd w:val="0"/>
              <w:spacing w:after="0"/>
              <w:ind w:left="531"/>
              <w:rPr>
                <w:rFonts w:ascii="Times New Roman" w:hAnsi="Times New Roman"/>
                <w:b/>
                <w:sz w:val="24"/>
                <w:szCs w:val="24"/>
              </w:rPr>
            </w:pPr>
          </w:p>
          <w:p w14:paraId="4C089165" w14:textId="77777777" w:rsidR="009F44EE" w:rsidRPr="00006DEF" w:rsidRDefault="00A078E2" w:rsidP="009F44EE">
            <w:pPr>
              <w:spacing w:after="0"/>
              <w:rPr>
                <w:rFonts w:ascii="Times New Roman" w:hAnsi="Times New Roman"/>
                <w:b/>
                <w:sz w:val="24"/>
                <w:szCs w:val="24"/>
              </w:rPr>
            </w:pPr>
            <w:r w:rsidRPr="00006DEF">
              <w:rPr>
                <w:rFonts w:ascii="Times New Roman" w:hAnsi="Times New Roman"/>
                <w:b/>
                <w:bCs/>
                <w:sz w:val="24"/>
                <w:szCs w:val="24"/>
              </w:rPr>
              <w:t>APPLICATION OF CENTERPOINT ENERGY HOUSTON ELECTRIC, LLC FOR AUTHORITY TO CHANGE RATES</w:t>
            </w:r>
          </w:p>
          <w:p w14:paraId="7FBEB2D1" w14:textId="77777777" w:rsidR="009F44EE" w:rsidRPr="00006DEF" w:rsidRDefault="009F44EE" w:rsidP="009F44EE">
            <w:pPr>
              <w:autoSpaceDE w:val="0"/>
              <w:autoSpaceDN w:val="0"/>
              <w:adjustRightInd w:val="0"/>
              <w:spacing w:after="0"/>
              <w:ind w:left="108" w:right="108"/>
              <w:rPr>
                <w:rFonts w:ascii="Times New Roman" w:hAnsi="Times New Roman"/>
                <w:b/>
                <w:sz w:val="24"/>
                <w:szCs w:val="24"/>
              </w:rPr>
            </w:pPr>
          </w:p>
        </w:tc>
        <w:tc>
          <w:tcPr>
            <w:tcW w:w="720" w:type="dxa"/>
          </w:tcPr>
          <w:p w14:paraId="51DF080A" w14:textId="77777777" w:rsidR="009F44EE" w:rsidRPr="00006DEF" w:rsidRDefault="009F44EE" w:rsidP="009F44EE">
            <w:pPr>
              <w:autoSpaceDE w:val="0"/>
              <w:autoSpaceDN w:val="0"/>
              <w:adjustRightInd w:val="0"/>
              <w:spacing w:after="0"/>
              <w:ind w:left="42"/>
              <w:jc w:val="center"/>
              <w:rPr>
                <w:rFonts w:ascii="Times New Roman" w:hAnsi="Times New Roman"/>
                <w:b/>
                <w:color w:val="000000"/>
                <w:sz w:val="24"/>
                <w:szCs w:val="24"/>
              </w:rPr>
            </w:pPr>
          </w:p>
          <w:p w14:paraId="5865B13B" w14:textId="77777777" w:rsidR="009F44EE" w:rsidRPr="00006DEF" w:rsidRDefault="00A078E2" w:rsidP="009F44EE">
            <w:pPr>
              <w:autoSpaceDE w:val="0"/>
              <w:autoSpaceDN w:val="0"/>
              <w:adjustRightInd w:val="0"/>
              <w:spacing w:after="0"/>
              <w:ind w:left="108" w:right="108"/>
              <w:jc w:val="center"/>
              <w:rPr>
                <w:rFonts w:ascii="Times New Roman" w:hAnsi="Times New Roman"/>
                <w:b/>
                <w:color w:val="000000"/>
                <w:sz w:val="24"/>
                <w:szCs w:val="24"/>
              </w:rPr>
            </w:pPr>
            <w:r w:rsidRPr="00006DEF">
              <w:rPr>
                <w:rFonts w:ascii="Times New Roman" w:hAnsi="Times New Roman"/>
                <w:b/>
                <w:color w:val="000000"/>
                <w:sz w:val="24"/>
                <w:szCs w:val="24"/>
              </w:rPr>
              <w:t>§</w:t>
            </w:r>
          </w:p>
          <w:p w14:paraId="7D6D6423" w14:textId="5505BE63" w:rsidR="009F44EE" w:rsidRPr="00006DEF" w:rsidRDefault="00A078E2" w:rsidP="009F44EE">
            <w:pPr>
              <w:autoSpaceDE w:val="0"/>
              <w:autoSpaceDN w:val="0"/>
              <w:adjustRightInd w:val="0"/>
              <w:spacing w:after="0"/>
              <w:ind w:left="108" w:right="108"/>
              <w:jc w:val="center"/>
              <w:rPr>
                <w:rFonts w:ascii="Times New Roman" w:hAnsi="Times New Roman"/>
                <w:b/>
                <w:color w:val="000000"/>
                <w:sz w:val="24"/>
                <w:szCs w:val="24"/>
              </w:rPr>
            </w:pPr>
            <w:r w:rsidRPr="00006DEF">
              <w:rPr>
                <w:rFonts w:ascii="Times New Roman" w:hAnsi="Times New Roman"/>
                <w:b/>
                <w:color w:val="000000"/>
                <w:sz w:val="24"/>
                <w:szCs w:val="24"/>
              </w:rPr>
              <w:t>§</w:t>
            </w:r>
          </w:p>
          <w:p w14:paraId="68A7946A" w14:textId="77777777" w:rsidR="009F44EE" w:rsidRPr="00006DEF" w:rsidRDefault="00A078E2" w:rsidP="009F44EE">
            <w:pPr>
              <w:autoSpaceDE w:val="0"/>
              <w:autoSpaceDN w:val="0"/>
              <w:adjustRightInd w:val="0"/>
              <w:spacing w:after="0"/>
              <w:ind w:left="108" w:right="108"/>
              <w:jc w:val="center"/>
              <w:rPr>
                <w:rFonts w:ascii="Times New Roman" w:hAnsi="Times New Roman"/>
                <w:b/>
                <w:color w:val="000000"/>
                <w:sz w:val="24"/>
                <w:szCs w:val="24"/>
              </w:rPr>
            </w:pPr>
            <w:r w:rsidRPr="00006DEF">
              <w:rPr>
                <w:rFonts w:ascii="Times New Roman" w:hAnsi="Times New Roman"/>
                <w:b/>
                <w:color w:val="000000"/>
                <w:sz w:val="24"/>
                <w:szCs w:val="24"/>
              </w:rPr>
              <w:t>§</w:t>
            </w:r>
          </w:p>
          <w:p w14:paraId="7FF59087" w14:textId="589FD948" w:rsidR="009F44EE" w:rsidRPr="00006DEF" w:rsidRDefault="00A078E2" w:rsidP="009F44EE">
            <w:pPr>
              <w:autoSpaceDE w:val="0"/>
              <w:autoSpaceDN w:val="0"/>
              <w:adjustRightInd w:val="0"/>
              <w:spacing w:after="0"/>
              <w:ind w:left="108" w:right="108"/>
              <w:jc w:val="center"/>
              <w:rPr>
                <w:rFonts w:ascii="Times New Roman" w:hAnsi="Times New Roman"/>
                <w:b/>
                <w:color w:val="000000"/>
                <w:sz w:val="24"/>
                <w:szCs w:val="24"/>
              </w:rPr>
            </w:pPr>
            <w:r>
              <w:rPr>
                <w:rFonts w:ascii="Times New Roman" w:hAnsi="Times New Roman"/>
                <w:b/>
                <w:color w:val="000000"/>
                <w:sz w:val="24"/>
                <w:szCs w:val="24"/>
              </w:rPr>
              <w:t>§</w:t>
            </w:r>
          </w:p>
          <w:p w14:paraId="0AB68C13" w14:textId="77777777" w:rsidR="009F44EE" w:rsidRPr="00006DEF" w:rsidRDefault="009F44EE" w:rsidP="009F44EE">
            <w:pPr>
              <w:autoSpaceDE w:val="0"/>
              <w:autoSpaceDN w:val="0"/>
              <w:adjustRightInd w:val="0"/>
              <w:spacing w:after="0"/>
              <w:ind w:left="108" w:right="108"/>
              <w:jc w:val="center"/>
              <w:rPr>
                <w:rFonts w:ascii="Times New Roman" w:hAnsi="Times New Roman"/>
                <w:b/>
                <w:color w:val="000000"/>
                <w:sz w:val="24"/>
                <w:szCs w:val="24"/>
              </w:rPr>
            </w:pPr>
          </w:p>
        </w:tc>
        <w:tc>
          <w:tcPr>
            <w:tcW w:w="3960" w:type="dxa"/>
          </w:tcPr>
          <w:p w14:paraId="1828604A" w14:textId="77777777" w:rsidR="009F44EE" w:rsidRPr="00006DEF" w:rsidRDefault="009F44EE" w:rsidP="009F44EE">
            <w:pPr>
              <w:autoSpaceDE w:val="0"/>
              <w:autoSpaceDN w:val="0"/>
              <w:adjustRightInd w:val="0"/>
              <w:spacing w:after="0"/>
              <w:ind w:left="374"/>
              <w:jc w:val="right"/>
              <w:rPr>
                <w:rFonts w:ascii="Times New Roman" w:hAnsi="Times New Roman"/>
                <w:b/>
                <w:color w:val="000000"/>
                <w:sz w:val="24"/>
                <w:szCs w:val="24"/>
              </w:rPr>
            </w:pPr>
          </w:p>
          <w:p w14:paraId="6002B0E0" w14:textId="77777777" w:rsidR="009F44EE" w:rsidRPr="00006DEF" w:rsidRDefault="00A078E2" w:rsidP="009F44EE">
            <w:pPr>
              <w:autoSpaceDE w:val="0"/>
              <w:autoSpaceDN w:val="0"/>
              <w:adjustRightInd w:val="0"/>
              <w:spacing w:after="0"/>
              <w:ind w:right="108"/>
              <w:jc w:val="center"/>
              <w:rPr>
                <w:rFonts w:ascii="Times New Roman" w:hAnsi="Times New Roman"/>
                <w:b/>
                <w:color w:val="000000"/>
                <w:sz w:val="24"/>
                <w:szCs w:val="24"/>
              </w:rPr>
            </w:pPr>
            <w:r w:rsidRPr="00006DEF">
              <w:rPr>
                <w:rFonts w:ascii="Times New Roman" w:hAnsi="Times New Roman"/>
                <w:b/>
                <w:color w:val="000000"/>
                <w:sz w:val="24"/>
                <w:szCs w:val="24"/>
              </w:rPr>
              <w:t>PUBLIC UTILITY COMMISSION</w:t>
            </w:r>
          </w:p>
          <w:p w14:paraId="624871D7" w14:textId="77777777" w:rsidR="009F44EE" w:rsidRPr="00006DEF" w:rsidRDefault="009F44EE" w:rsidP="009F44EE">
            <w:pPr>
              <w:autoSpaceDE w:val="0"/>
              <w:autoSpaceDN w:val="0"/>
              <w:adjustRightInd w:val="0"/>
              <w:spacing w:after="0"/>
              <w:ind w:right="108"/>
              <w:jc w:val="center"/>
              <w:rPr>
                <w:rFonts w:ascii="Times New Roman" w:hAnsi="Times New Roman"/>
                <w:b/>
                <w:color w:val="000000"/>
                <w:sz w:val="24"/>
                <w:szCs w:val="24"/>
              </w:rPr>
            </w:pPr>
          </w:p>
          <w:p w14:paraId="10443799" w14:textId="77777777" w:rsidR="009F44EE" w:rsidRPr="00006DEF" w:rsidRDefault="00A078E2" w:rsidP="009F44EE">
            <w:pPr>
              <w:autoSpaceDE w:val="0"/>
              <w:autoSpaceDN w:val="0"/>
              <w:adjustRightInd w:val="0"/>
              <w:spacing w:after="0"/>
              <w:ind w:right="108"/>
              <w:jc w:val="center"/>
              <w:rPr>
                <w:rFonts w:ascii="Times New Roman" w:hAnsi="Times New Roman"/>
                <w:b/>
                <w:color w:val="000000"/>
                <w:sz w:val="24"/>
                <w:szCs w:val="24"/>
              </w:rPr>
            </w:pPr>
            <w:r w:rsidRPr="00006DEF">
              <w:rPr>
                <w:rFonts w:ascii="Times New Roman" w:hAnsi="Times New Roman"/>
                <w:b/>
                <w:color w:val="000000"/>
                <w:sz w:val="24"/>
                <w:szCs w:val="24"/>
              </w:rPr>
              <w:t>OF TEXAS</w:t>
            </w:r>
          </w:p>
        </w:tc>
      </w:tr>
    </w:tbl>
    <w:p w14:paraId="6F3598E8" w14:textId="77777777" w:rsidR="009F44EE" w:rsidRPr="00006DEF" w:rsidRDefault="009F44EE" w:rsidP="009F44EE">
      <w:pPr>
        <w:autoSpaceDE w:val="0"/>
        <w:autoSpaceDN w:val="0"/>
        <w:adjustRightInd w:val="0"/>
        <w:spacing w:line="240" w:lineRule="atLeast"/>
        <w:jc w:val="center"/>
        <w:rPr>
          <w:rFonts w:ascii="Times New Roman" w:hAnsi="Times New Roman"/>
          <w:b/>
          <w:color w:val="000000"/>
          <w:sz w:val="24"/>
          <w:szCs w:val="24"/>
        </w:rPr>
      </w:pPr>
    </w:p>
    <w:p w14:paraId="34D850CA" w14:textId="77777777" w:rsidR="009F44EE" w:rsidRPr="00006DEF" w:rsidRDefault="00A078E2" w:rsidP="009F44EE">
      <w:pPr>
        <w:autoSpaceDE w:val="0"/>
        <w:autoSpaceDN w:val="0"/>
        <w:adjustRightInd w:val="0"/>
        <w:spacing w:after="180"/>
        <w:jc w:val="center"/>
        <w:rPr>
          <w:rFonts w:ascii="Times New Roman" w:hAnsi="Times New Roman"/>
          <w:b/>
          <w:color w:val="000000"/>
          <w:sz w:val="24"/>
          <w:szCs w:val="24"/>
        </w:rPr>
      </w:pPr>
      <w:r w:rsidRPr="00006DEF">
        <w:rPr>
          <w:rFonts w:ascii="Times New Roman" w:hAnsi="Times New Roman"/>
          <w:b/>
          <w:color w:val="000000"/>
          <w:sz w:val="24"/>
          <w:szCs w:val="24"/>
        </w:rPr>
        <w:t>DIRECT TESTIMONY</w:t>
      </w:r>
    </w:p>
    <w:p w14:paraId="69A01213" w14:textId="77777777" w:rsidR="009F44EE" w:rsidRPr="00006DEF" w:rsidRDefault="00A078E2" w:rsidP="009F44EE">
      <w:pPr>
        <w:autoSpaceDE w:val="0"/>
        <w:autoSpaceDN w:val="0"/>
        <w:adjustRightInd w:val="0"/>
        <w:spacing w:after="180"/>
        <w:jc w:val="center"/>
        <w:rPr>
          <w:rFonts w:ascii="Times New Roman" w:hAnsi="Times New Roman"/>
          <w:b/>
          <w:color w:val="000000"/>
          <w:sz w:val="24"/>
          <w:szCs w:val="24"/>
        </w:rPr>
      </w:pPr>
      <w:r w:rsidRPr="00006DEF">
        <w:rPr>
          <w:rFonts w:ascii="Times New Roman" w:hAnsi="Times New Roman"/>
          <w:b/>
          <w:color w:val="000000"/>
          <w:sz w:val="24"/>
          <w:szCs w:val="24"/>
        </w:rPr>
        <w:t xml:space="preserve"> </w:t>
      </w:r>
    </w:p>
    <w:p w14:paraId="3CE241B0" w14:textId="77777777" w:rsidR="009F44EE" w:rsidRPr="00006DEF" w:rsidRDefault="00A078E2" w:rsidP="009F44EE">
      <w:pPr>
        <w:autoSpaceDE w:val="0"/>
        <w:autoSpaceDN w:val="0"/>
        <w:adjustRightInd w:val="0"/>
        <w:spacing w:after="180"/>
        <w:jc w:val="center"/>
        <w:rPr>
          <w:rFonts w:ascii="Times New Roman" w:hAnsi="Times New Roman"/>
          <w:b/>
          <w:color w:val="000000"/>
          <w:sz w:val="24"/>
          <w:szCs w:val="24"/>
        </w:rPr>
      </w:pPr>
      <w:r w:rsidRPr="00006DEF">
        <w:rPr>
          <w:rFonts w:ascii="Times New Roman" w:hAnsi="Times New Roman"/>
          <w:b/>
          <w:color w:val="000000"/>
          <w:sz w:val="24"/>
          <w:szCs w:val="24"/>
        </w:rPr>
        <w:t>OF</w:t>
      </w:r>
    </w:p>
    <w:p w14:paraId="4EFECE29" w14:textId="77777777" w:rsidR="009F44EE" w:rsidRPr="00006DEF" w:rsidRDefault="009F44EE" w:rsidP="009F44EE">
      <w:pPr>
        <w:autoSpaceDE w:val="0"/>
        <w:autoSpaceDN w:val="0"/>
        <w:adjustRightInd w:val="0"/>
        <w:spacing w:after="180"/>
        <w:jc w:val="center"/>
        <w:rPr>
          <w:rFonts w:ascii="Times New Roman" w:hAnsi="Times New Roman"/>
          <w:b/>
          <w:color w:val="000000"/>
          <w:sz w:val="24"/>
          <w:szCs w:val="24"/>
        </w:rPr>
      </w:pPr>
    </w:p>
    <w:p w14:paraId="2037D0D7" w14:textId="77777777" w:rsidR="009F44EE" w:rsidRPr="00006DEF" w:rsidRDefault="00A078E2" w:rsidP="009F44EE">
      <w:pPr>
        <w:autoSpaceDE w:val="0"/>
        <w:autoSpaceDN w:val="0"/>
        <w:adjustRightInd w:val="0"/>
        <w:spacing w:after="180"/>
        <w:jc w:val="center"/>
        <w:rPr>
          <w:rFonts w:ascii="Times New Roman" w:hAnsi="Times New Roman"/>
          <w:b/>
          <w:color w:val="000000"/>
          <w:sz w:val="24"/>
          <w:szCs w:val="24"/>
        </w:rPr>
      </w:pPr>
      <w:r w:rsidRPr="00006DEF">
        <w:rPr>
          <w:rFonts w:ascii="Times New Roman" w:hAnsi="Times New Roman"/>
          <w:b/>
          <w:color w:val="000000"/>
          <w:sz w:val="24"/>
          <w:szCs w:val="24"/>
        </w:rPr>
        <w:t xml:space="preserve">MYLES F. REYNOLDS </w:t>
      </w:r>
    </w:p>
    <w:p w14:paraId="185388B2" w14:textId="77777777" w:rsidR="009F44EE" w:rsidRPr="00006DEF" w:rsidRDefault="009F44EE" w:rsidP="009F44EE">
      <w:pPr>
        <w:autoSpaceDE w:val="0"/>
        <w:autoSpaceDN w:val="0"/>
        <w:adjustRightInd w:val="0"/>
        <w:spacing w:after="180"/>
        <w:jc w:val="center"/>
        <w:rPr>
          <w:rFonts w:ascii="Times New Roman" w:hAnsi="Times New Roman"/>
          <w:b/>
          <w:color w:val="000000"/>
          <w:sz w:val="24"/>
          <w:szCs w:val="24"/>
        </w:rPr>
      </w:pPr>
    </w:p>
    <w:p w14:paraId="10EAF8BB" w14:textId="77777777" w:rsidR="009F44EE" w:rsidRPr="00006DEF" w:rsidRDefault="00A078E2" w:rsidP="009F44EE">
      <w:pPr>
        <w:autoSpaceDE w:val="0"/>
        <w:autoSpaceDN w:val="0"/>
        <w:adjustRightInd w:val="0"/>
        <w:spacing w:after="180"/>
        <w:jc w:val="center"/>
        <w:rPr>
          <w:rFonts w:ascii="Times New Roman" w:hAnsi="Times New Roman"/>
          <w:b/>
          <w:color w:val="000000"/>
          <w:sz w:val="24"/>
          <w:szCs w:val="24"/>
        </w:rPr>
      </w:pPr>
      <w:r w:rsidRPr="00006DEF">
        <w:rPr>
          <w:rFonts w:ascii="Times New Roman" w:hAnsi="Times New Roman"/>
          <w:b/>
          <w:color w:val="000000"/>
          <w:sz w:val="24"/>
          <w:szCs w:val="24"/>
        </w:rPr>
        <w:t>ON BEHALF OF</w:t>
      </w:r>
    </w:p>
    <w:p w14:paraId="2154E0FF" w14:textId="77777777" w:rsidR="009F44EE" w:rsidRPr="00006DEF" w:rsidRDefault="009F44EE" w:rsidP="009F44EE">
      <w:pPr>
        <w:autoSpaceDE w:val="0"/>
        <w:autoSpaceDN w:val="0"/>
        <w:adjustRightInd w:val="0"/>
        <w:spacing w:after="180"/>
        <w:jc w:val="center"/>
        <w:rPr>
          <w:rFonts w:ascii="Times New Roman" w:hAnsi="Times New Roman"/>
          <w:b/>
          <w:color w:val="000000"/>
          <w:sz w:val="24"/>
          <w:szCs w:val="24"/>
        </w:rPr>
      </w:pPr>
    </w:p>
    <w:p w14:paraId="03948694" w14:textId="77777777" w:rsidR="009F44EE" w:rsidRPr="00006DEF" w:rsidRDefault="00A078E2" w:rsidP="009F44EE">
      <w:pPr>
        <w:autoSpaceDE w:val="0"/>
        <w:autoSpaceDN w:val="0"/>
        <w:adjustRightInd w:val="0"/>
        <w:spacing w:after="180"/>
        <w:jc w:val="center"/>
        <w:rPr>
          <w:rFonts w:ascii="Times New Roman" w:hAnsi="Times New Roman"/>
          <w:b/>
          <w:color w:val="000000"/>
          <w:sz w:val="24"/>
          <w:szCs w:val="24"/>
        </w:rPr>
      </w:pPr>
      <w:r w:rsidRPr="00006DEF">
        <w:rPr>
          <w:rFonts w:ascii="Times New Roman" w:hAnsi="Times New Roman"/>
          <w:b/>
          <w:color w:val="000000"/>
          <w:sz w:val="24"/>
          <w:szCs w:val="24"/>
        </w:rPr>
        <w:t>CENTERPOINT ENERGY HOUSTON ELECTRIC, LLC</w:t>
      </w:r>
    </w:p>
    <w:p w14:paraId="73FB84D3" w14:textId="77777777" w:rsidR="009F44EE" w:rsidRPr="00006DEF" w:rsidRDefault="009F44EE" w:rsidP="009F44EE">
      <w:pPr>
        <w:autoSpaceDE w:val="0"/>
        <w:autoSpaceDN w:val="0"/>
        <w:adjustRightInd w:val="0"/>
        <w:spacing w:after="180"/>
        <w:jc w:val="center"/>
        <w:rPr>
          <w:rFonts w:ascii="Times New Roman" w:hAnsi="Times New Roman"/>
          <w:b/>
          <w:color w:val="000000"/>
          <w:sz w:val="24"/>
          <w:szCs w:val="24"/>
        </w:rPr>
      </w:pPr>
    </w:p>
    <w:p w14:paraId="1323812D" w14:textId="77777777" w:rsidR="009F44EE" w:rsidRPr="00006DEF" w:rsidRDefault="009F44EE" w:rsidP="009F44EE">
      <w:pPr>
        <w:autoSpaceDE w:val="0"/>
        <w:autoSpaceDN w:val="0"/>
        <w:adjustRightInd w:val="0"/>
        <w:spacing w:after="180"/>
        <w:jc w:val="center"/>
        <w:rPr>
          <w:rFonts w:ascii="Times New Roman" w:hAnsi="Times New Roman"/>
          <w:b/>
          <w:color w:val="000000"/>
          <w:sz w:val="24"/>
          <w:szCs w:val="24"/>
        </w:rPr>
      </w:pPr>
    </w:p>
    <w:p w14:paraId="12AA6E17" w14:textId="783896A6" w:rsidR="009F44EE" w:rsidRPr="00006DEF" w:rsidRDefault="009F44EE" w:rsidP="009F44EE">
      <w:pPr>
        <w:spacing w:after="180"/>
        <w:jc w:val="center"/>
        <w:rPr>
          <w:rFonts w:ascii="Times New Roman" w:hAnsi="Times New Roman"/>
          <w:b/>
          <w:sz w:val="24"/>
          <w:szCs w:val="24"/>
        </w:rPr>
      </w:pPr>
    </w:p>
    <w:p w14:paraId="2F4E24AD" w14:textId="77777777" w:rsidR="009F44EE" w:rsidRPr="00006DEF" w:rsidRDefault="009F44EE" w:rsidP="009F44EE">
      <w:pPr>
        <w:spacing w:after="180"/>
        <w:rPr>
          <w:rFonts w:ascii="Times New Roman" w:hAnsi="Times New Roman"/>
          <w:b/>
          <w:sz w:val="24"/>
          <w:szCs w:val="24"/>
        </w:rPr>
      </w:pPr>
    </w:p>
    <w:p w14:paraId="63E1BCCA" w14:textId="77777777" w:rsidR="009F44EE" w:rsidRPr="00006DEF" w:rsidRDefault="009F44EE" w:rsidP="009F44EE">
      <w:pPr>
        <w:spacing w:after="180"/>
        <w:rPr>
          <w:rFonts w:ascii="Times New Roman" w:hAnsi="Times New Roman"/>
          <w:b/>
          <w:sz w:val="24"/>
          <w:szCs w:val="24"/>
        </w:rPr>
      </w:pPr>
    </w:p>
    <w:p w14:paraId="66147735" w14:textId="77777777" w:rsidR="009F44EE" w:rsidRPr="00006DEF" w:rsidRDefault="009F44EE" w:rsidP="009F44EE">
      <w:pPr>
        <w:spacing w:after="180"/>
        <w:rPr>
          <w:rFonts w:ascii="Times New Roman" w:hAnsi="Times New Roman"/>
          <w:b/>
          <w:sz w:val="24"/>
          <w:szCs w:val="24"/>
        </w:rPr>
      </w:pPr>
    </w:p>
    <w:p w14:paraId="4C10E233" w14:textId="5B1DA6E6" w:rsidR="009F44EE" w:rsidRDefault="000D3A8A" w:rsidP="00094E0B">
      <w:pPr>
        <w:spacing w:after="180"/>
        <w:jc w:val="center"/>
        <w:rPr>
          <w:rFonts w:ascii="Times New Roman" w:hAnsi="Times New Roman"/>
          <w:b/>
          <w:sz w:val="24"/>
          <w:szCs w:val="24"/>
        </w:rPr>
      </w:pPr>
      <w:r>
        <w:rPr>
          <w:rFonts w:ascii="Times New Roman" w:hAnsi="Times New Roman"/>
          <w:b/>
          <w:sz w:val="24"/>
          <w:szCs w:val="24"/>
        </w:rPr>
        <w:t>MARCH 2024</w:t>
      </w:r>
    </w:p>
    <w:p w14:paraId="03A6E3B8" w14:textId="2B829813" w:rsidR="00094E0B" w:rsidRPr="00094E0B" w:rsidRDefault="00094E0B" w:rsidP="00094E0B">
      <w:pPr>
        <w:spacing w:after="180"/>
        <w:jc w:val="center"/>
        <w:rPr>
          <w:rFonts w:ascii="Times New Roman" w:hAnsi="Times New Roman"/>
          <w:b/>
          <w:sz w:val="24"/>
          <w:szCs w:val="24"/>
        </w:rPr>
        <w:sectPr w:rsidR="00094E0B" w:rsidRPr="00094E0B" w:rsidSect="003D53C1">
          <w:footerReference w:type="default" r:id="rId9"/>
          <w:headerReference w:type="first" r:id="rId10"/>
          <w:pgSz w:w="12240" w:h="15840"/>
          <w:pgMar w:top="1440" w:right="1440" w:bottom="1440" w:left="2160" w:header="360" w:footer="288" w:gutter="0"/>
          <w:pgNumType w:start="0"/>
          <w:cols w:space="720"/>
          <w:titlePg/>
          <w:docGrid w:linePitch="360"/>
        </w:sectPr>
      </w:pPr>
    </w:p>
    <w:p w14:paraId="67688072" w14:textId="313114EB" w:rsidR="009F44EE" w:rsidRDefault="009F44EE">
      <w:pPr>
        <w:rPr>
          <w:rFonts w:ascii="Times New Roman" w:hAnsi="Times New Roman" w:cs="Times New Roman"/>
          <w:b/>
          <w:bCs/>
          <w:sz w:val="24"/>
          <w:szCs w:val="24"/>
          <w:u w:val="single"/>
        </w:rPr>
      </w:pPr>
    </w:p>
    <w:p w14:paraId="24CE5230" w14:textId="100D404D" w:rsidR="009F44EE" w:rsidRPr="009F44EE" w:rsidRDefault="00A078E2" w:rsidP="009F44EE">
      <w:pPr>
        <w:suppressLineNumbers/>
        <w:spacing w:after="0" w:line="480" w:lineRule="auto"/>
        <w:jc w:val="center"/>
        <w:rPr>
          <w:rFonts w:ascii="Times New Roman" w:hAnsi="Times New Roman" w:cs="Times New Roman"/>
          <w:b/>
          <w:bCs/>
          <w:sz w:val="24"/>
          <w:szCs w:val="24"/>
          <w:u w:val="single"/>
        </w:rPr>
      </w:pPr>
      <w:r w:rsidRPr="00564F52">
        <w:rPr>
          <w:rFonts w:ascii="Times New Roman" w:hAnsi="Times New Roman" w:cs="Times New Roman"/>
          <w:b/>
          <w:bCs/>
          <w:sz w:val="24"/>
          <w:szCs w:val="24"/>
          <w:u w:val="single"/>
        </w:rPr>
        <w:t>TABLE OF CONTENT</w:t>
      </w:r>
      <w:r>
        <w:rPr>
          <w:rFonts w:ascii="Times New Roman" w:hAnsi="Times New Roman" w:cs="Times New Roman"/>
          <w:b/>
          <w:bCs/>
          <w:sz w:val="24"/>
          <w:szCs w:val="24"/>
          <w:u w:val="single"/>
        </w:rPr>
        <w:t>S</w:t>
      </w:r>
    </w:p>
    <w:sdt>
      <w:sdtPr>
        <w:rPr>
          <w:rFonts w:ascii="Times New Roman" w:eastAsiaTheme="minorHAnsi" w:hAnsi="Times New Roman" w:cs="Times New Roman"/>
          <w:color w:val="auto"/>
          <w:sz w:val="24"/>
          <w:szCs w:val="24"/>
        </w:rPr>
        <w:id w:val="279073112"/>
        <w:docPartObj>
          <w:docPartGallery w:val="Table of Contents"/>
          <w:docPartUnique/>
        </w:docPartObj>
      </w:sdtPr>
      <w:sdtEndPr>
        <w:rPr>
          <w:noProof/>
        </w:rPr>
      </w:sdtEndPr>
      <w:sdtContent>
        <w:p w14:paraId="56A4AF62" w14:textId="7282F3C2" w:rsidR="008F27E8" w:rsidRPr="00564F52" w:rsidRDefault="008F27E8" w:rsidP="00AB1743">
          <w:pPr>
            <w:pStyle w:val="TOCHeading"/>
            <w:suppressLineNumbers/>
            <w:spacing w:before="0" w:after="240" w:line="240" w:lineRule="auto"/>
            <w:ind w:right="-90"/>
            <w:rPr>
              <w:rStyle w:val="Hyperlink"/>
              <w:rFonts w:ascii="Times New Roman" w:eastAsiaTheme="minorHAnsi" w:hAnsi="Times New Roman" w:cs="Times New Roman"/>
              <w:b/>
              <w:noProof/>
              <w:color w:val="auto"/>
              <w:sz w:val="24"/>
              <w:szCs w:val="24"/>
              <w:u w:val="none"/>
            </w:rPr>
          </w:pPr>
        </w:p>
        <w:p w14:paraId="7B6E9092" w14:textId="532D8BCD" w:rsidR="00A93180" w:rsidRDefault="00A078E2">
          <w:pPr>
            <w:pStyle w:val="TOC1"/>
            <w:rPr>
              <w:rFonts w:eastAsiaTheme="minorEastAsia"/>
              <w:noProof/>
              <w:kern w:val="2"/>
              <w14:ligatures w14:val="standardContextual"/>
            </w:rPr>
          </w:pPr>
          <w:r w:rsidRPr="00341A36">
            <w:rPr>
              <w:rFonts w:ascii="Times New Roman" w:hAnsi="Times New Roman" w:cs="Times New Roman"/>
            </w:rPr>
            <w:fldChar w:fldCharType="begin"/>
          </w:r>
          <w:r w:rsidRPr="00341A36">
            <w:rPr>
              <w:rFonts w:ascii="Times New Roman" w:hAnsi="Times New Roman" w:cs="Times New Roman"/>
            </w:rPr>
            <w:instrText xml:space="preserve"> TOC \o "1-3" \h \z \u </w:instrText>
          </w:r>
          <w:r w:rsidRPr="00341A36">
            <w:rPr>
              <w:rFonts w:ascii="Times New Roman" w:hAnsi="Times New Roman" w:cs="Times New Roman"/>
            </w:rPr>
            <w:fldChar w:fldCharType="separate"/>
          </w:r>
          <w:hyperlink w:anchor="_Toc159400640" w:history="1">
            <w:r w:rsidR="00A93180" w:rsidRPr="00A93180">
              <w:rPr>
                <w:rStyle w:val="Hyperlink"/>
                <w:rFonts w:ascii="Times New Roman" w:hAnsi="Times New Roman" w:cs="Times New Roman"/>
                <w:bCs/>
                <w:noProof/>
              </w:rPr>
              <w:t>I.  INTRODUCTION</w:t>
            </w:r>
            <w:r w:rsidR="00A93180">
              <w:rPr>
                <w:noProof/>
                <w:webHidden/>
              </w:rPr>
              <w:tab/>
            </w:r>
            <w:r w:rsidR="00A93180">
              <w:rPr>
                <w:noProof/>
                <w:webHidden/>
              </w:rPr>
              <w:fldChar w:fldCharType="begin"/>
            </w:r>
            <w:r w:rsidR="00A93180">
              <w:rPr>
                <w:noProof/>
                <w:webHidden/>
              </w:rPr>
              <w:instrText xml:space="preserve"> PAGEREF _Toc159400640 \h </w:instrText>
            </w:r>
            <w:r w:rsidR="00A93180">
              <w:rPr>
                <w:noProof/>
                <w:webHidden/>
              </w:rPr>
            </w:r>
            <w:r w:rsidR="00A93180">
              <w:rPr>
                <w:noProof/>
                <w:webHidden/>
              </w:rPr>
              <w:fldChar w:fldCharType="separate"/>
            </w:r>
            <w:r w:rsidR="00A93180">
              <w:rPr>
                <w:noProof/>
                <w:webHidden/>
              </w:rPr>
              <w:t>1</w:t>
            </w:r>
            <w:r w:rsidR="00A93180">
              <w:rPr>
                <w:noProof/>
                <w:webHidden/>
              </w:rPr>
              <w:fldChar w:fldCharType="end"/>
            </w:r>
          </w:hyperlink>
        </w:p>
        <w:p w14:paraId="5BAD1F7B" w14:textId="338FCF6D" w:rsidR="00A93180" w:rsidRPr="00A93180" w:rsidRDefault="00FA0F58">
          <w:pPr>
            <w:pStyle w:val="TOC1"/>
            <w:rPr>
              <w:rFonts w:eastAsiaTheme="minorEastAsia"/>
              <w:noProof/>
              <w:kern w:val="2"/>
              <w14:ligatures w14:val="standardContextual"/>
            </w:rPr>
          </w:pPr>
          <w:hyperlink w:anchor="_Toc159400641" w:history="1">
            <w:r w:rsidR="00A93180" w:rsidRPr="00A93180">
              <w:rPr>
                <w:rStyle w:val="Hyperlink"/>
                <w:rFonts w:ascii="Times New Roman" w:hAnsi="Times New Roman" w:cs="Times New Roman"/>
                <w:noProof/>
              </w:rPr>
              <w:t>II.  PURPOSE OF DIRECT TESTIMONY</w:t>
            </w:r>
            <w:r w:rsidR="00A93180" w:rsidRPr="00A93180">
              <w:rPr>
                <w:noProof/>
                <w:webHidden/>
              </w:rPr>
              <w:tab/>
            </w:r>
            <w:r w:rsidR="00A93180" w:rsidRPr="00A93180">
              <w:rPr>
                <w:noProof/>
                <w:webHidden/>
              </w:rPr>
              <w:fldChar w:fldCharType="begin"/>
            </w:r>
            <w:r w:rsidR="00A93180" w:rsidRPr="00A93180">
              <w:rPr>
                <w:noProof/>
                <w:webHidden/>
              </w:rPr>
              <w:instrText xml:space="preserve"> PAGEREF _Toc159400641 \h </w:instrText>
            </w:r>
            <w:r w:rsidR="00A93180" w:rsidRPr="00A93180">
              <w:rPr>
                <w:noProof/>
                <w:webHidden/>
              </w:rPr>
            </w:r>
            <w:r w:rsidR="00A93180" w:rsidRPr="00A93180">
              <w:rPr>
                <w:noProof/>
                <w:webHidden/>
              </w:rPr>
              <w:fldChar w:fldCharType="separate"/>
            </w:r>
            <w:r w:rsidR="00A93180" w:rsidRPr="00A93180">
              <w:rPr>
                <w:noProof/>
                <w:webHidden/>
              </w:rPr>
              <w:t>1</w:t>
            </w:r>
            <w:r w:rsidR="00A93180" w:rsidRPr="00A93180">
              <w:rPr>
                <w:noProof/>
                <w:webHidden/>
              </w:rPr>
              <w:fldChar w:fldCharType="end"/>
            </w:r>
          </w:hyperlink>
        </w:p>
        <w:p w14:paraId="1B9DA7FF" w14:textId="3F0CA76E" w:rsidR="00A93180" w:rsidRPr="00A93180" w:rsidRDefault="00FA0F58">
          <w:pPr>
            <w:pStyle w:val="TOC1"/>
            <w:rPr>
              <w:rFonts w:eastAsiaTheme="minorEastAsia"/>
              <w:noProof/>
              <w:kern w:val="2"/>
              <w14:ligatures w14:val="standardContextual"/>
            </w:rPr>
          </w:pPr>
          <w:hyperlink w:anchor="_Toc159400642" w:history="1">
            <w:r w:rsidR="00A93180" w:rsidRPr="00A93180">
              <w:rPr>
                <w:rStyle w:val="Hyperlink"/>
                <w:rFonts w:ascii="Times New Roman" w:hAnsi="Times New Roman" w:cs="Times New Roman"/>
                <w:noProof/>
              </w:rPr>
              <w:t>III.  QUALIFICATIONS</w:t>
            </w:r>
            <w:r w:rsidR="00A93180" w:rsidRPr="00A93180">
              <w:rPr>
                <w:noProof/>
                <w:webHidden/>
              </w:rPr>
              <w:tab/>
            </w:r>
            <w:r w:rsidR="00A93180" w:rsidRPr="00A93180">
              <w:rPr>
                <w:noProof/>
                <w:webHidden/>
              </w:rPr>
              <w:fldChar w:fldCharType="begin"/>
            </w:r>
            <w:r w:rsidR="00A93180" w:rsidRPr="00A93180">
              <w:rPr>
                <w:noProof/>
                <w:webHidden/>
              </w:rPr>
              <w:instrText xml:space="preserve"> PAGEREF _Toc159400642 \h </w:instrText>
            </w:r>
            <w:r w:rsidR="00A93180" w:rsidRPr="00A93180">
              <w:rPr>
                <w:noProof/>
                <w:webHidden/>
              </w:rPr>
            </w:r>
            <w:r w:rsidR="00A93180" w:rsidRPr="00A93180">
              <w:rPr>
                <w:noProof/>
                <w:webHidden/>
              </w:rPr>
              <w:fldChar w:fldCharType="separate"/>
            </w:r>
            <w:r w:rsidR="00A93180" w:rsidRPr="00A93180">
              <w:rPr>
                <w:noProof/>
                <w:webHidden/>
              </w:rPr>
              <w:t>2</w:t>
            </w:r>
            <w:r w:rsidR="00A93180" w:rsidRPr="00A93180">
              <w:rPr>
                <w:noProof/>
                <w:webHidden/>
              </w:rPr>
              <w:fldChar w:fldCharType="end"/>
            </w:r>
          </w:hyperlink>
        </w:p>
        <w:p w14:paraId="0A42B436" w14:textId="03DA9CEB" w:rsidR="00A93180" w:rsidRPr="00A93180" w:rsidRDefault="00FA0F58">
          <w:pPr>
            <w:pStyle w:val="TOC1"/>
            <w:rPr>
              <w:rFonts w:eastAsiaTheme="minorEastAsia"/>
              <w:noProof/>
              <w:kern w:val="2"/>
              <w14:ligatures w14:val="standardContextual"/>
            </w:rPr>
          </w:pPr>
          <w:hyperlink w:anchor="_Toc159400643" w:history="1">
            <w:r w:rsidR="00A93180" w:rsidRPr="00A93180">
              <w:rPr>
                <w:rStyle w:val="Hyperlink"/>
                <w:rFonts w:ascii="Times New Roman" w:hAnsi="Times New Roman" w:cs="Times New Roman"/>
                <w:noProof/>
              </w:rPr>
              <w:t>IV.  STANDARDS FOR RECOVERY</w:t>
            </w:r>
            <w:r w:rsidR="00A93180" w:rsidRPr="00A93180">
              <w:rPr>
                <w:noProof/>
                <w:webHidden/>
              </w:rPr>
              <w:tab/>
            </w:r>
            <w:r w:rsidR="00A93180" w:rsidRPr="00A93180">
              <w:rPr>
                <w:noProof/>
                <w:webHidden/>
              </w:rPr>
              <w:fldChar w:fldCharType="begin"/>
            </w:r>
            <w:r w:rsidR="00A93180" w:rsidRPr="00A93180">
              <w:rPr>
                <w:noProof/>
                <w:webHidden/>
              </w:rPr>
              <w:instrText xml:space="preserve"> PAGEREF _Toc159400643 \h </w:instrText>
            </w:r>
            <w:r w:rsidR="00A93180" w:rsidRPr="00A93180">
              <w:rPr>
                <w:noProof/>
                <w:webHidden/>
              </w:rPr>
            </w:r>
            <w:r w:rsidR="00A93180" w:rsidRPr="00A93180">
              <w:rPr>
                <w:noProof/>
                <w:webHidden/>
              </w:rPr>
              <w:fldChar w:fldCharType="separate"/>
            </w:r>
            <w:r w:rsidR="00A93180" w:rsidRPr="00A93180">
              <w:rPr>
                <w:noProof/>
                <w:webHidden/>
              </w:rPr>
              <w:t>5</w:t>
            </w:r>
            <w:r w:rsidR="00A93180" w:rsidRPr="00A93180">
              <w:rPr>
                <w:noProof/>
                <w:webHidden/>
              </w:rPr>
              <w:fldChar w:fldCharType="end"/>
            </w:r>
          </w:hyperlink>
        </w:p>
        <w:p w14:paraId="3C08358A" w14:textId="6753BB97" w:rsidR="00A93180" w:rsidRPr="00A93180" w:rsidRDefault="00FA0F58">
          <w:pPr>
            <w:pStyle w:val="TOC1"/>
            <w:rPr>
              <w:rFonts w:eastAsiaTheme="minorEastAsia"/>
              <w:noProof/>
              <w:kern w:val="2"/>
              <w14:ligatures w14:val="standardContextual"/>
            </w:rPr>
          </w:pPr>
          <w:hyperlink w:anchor="_Toc159400644" w:history="1">
            <w:r w:rsidR="00A93180" w:rsidRPr="00A93180">
              <w:rPr>
                <w:rStyle w:val="Hyperlink"/>
                <w:rFonts w:ascii="Times New Roman" w:hAnsi="Times New Roman" w:cs="Times New Roman"/>
                <w:noProof/>
              </w:rPr>
              <w:t>V.  METHODOLOGY</w:t>
            </w:r>
            <w:r w:rsidR="00A93180" w:rsidRPr="00A93180">
              <w:rPr>
                <w:noProof/>
                <w:webHidden/>
              </w:rPr>
              <w:tab/>
            </w:r>
            <w:r w:rsidR="00A93180" w:rsidRPr="00A93180">
              <w:rPr>
                <w:noProof/>
                <w:webHidden/>
              </w:rPr>
              <w:fldChar w:fldCharType="begin"/>
            </w:r>
            <w:r w:rsidR="00A93180" w:rsidRPr="00A93180">
              <w:rPr>
                <w:noProof/>
                <w:webHidden/>
              </w:rPr>
              <w:instrText xml:space="preserve"> PAGEREF _Toc159400644 \h </w:instrText>
            </w:r>
            <w:r w:rsidR="00A93180" w:rsidRPr="00A93180">
              <w:rPr>
                <w:noProof/>
                <w:webHidden/>
              </w:rPr>
            </w:r>
            <w:r w:rsidR="00A93180" w:rsidRPr="00A93180">
              <w:rPr>
                <w:noProof/>
                <w:webHidden/>
              </w:rPr>
              <w:fldChar w:fldCharType="separate"/>
            </w:r>
            <w:r w:rsidR="00A93180" w:rsidRPr="00A93180">
              <w:rPr>
                <w:noProof/>
                <w:webHidden/>
              </w:rPr>
              <w:t>10</w:t>
            </w:r>
            <w:r w:rsidR="00A93180" w:rsidRPr="00A93180">
              <w:rPr>
                <w:noProof/>
                <w:webHidden/>
              </w:rPr>
              <w:fldChar w:fldCharType="end"/>
            </w:r>
          </w:hyperlink>
        </w:p>
        <w:p w14:paraId="21FAB245" w14:textId="7C0B154F" w:rsidR="00A93180" w:rsidRPr="00A93180" w:rsidRDefault="00FA0F58">
          <w:pPr>
            <w:pStyle w:val="TOC1"/>
            <w:rPr>
              <w:rFonts w:eastAsiaTheme="minorEastAsia"/>
              <w:noProof/>
              <w:kern w:val="2"/>
              <w14:ligatures w14:val="standardContextual"/>
            </w:rPr>
          </w:pPr>
          <w:hyperlink w:anchor="_Toc159400645" w:history="1">
            <w:r w:rsidR="00A93180" w:rsidRPr="00A93180">
              <w:rPr>
                <w:rStyle w:val="Hyperlink"/>
                <w:rFonts w:ascii="Times New Roman" w:hAnsi="Times New Roman" w:cs="Times New Roman"/>
                <w:noProof/>
              </w:rPr>
              <w:t>VI.  RESULTS OF RESEARCH</w:t>
            </w:r>
            <w:r w:rsidR="00A93180" w:rsidRPr="00A93180">
              <w:rPr>
                <w:noProof/>
                <w:webHidden/>
              </w:rPr>
              <w:tab/>
            </w:r>
            <w:r w:rsidR="00A93180" w:rsidRPr="00A93180">
              <w:rPr>
                <w:noProof/>
                <w:webHidden/>
              </w:rPr>
              <w:fldChar w:fldCharType="begin"/>
            </w:r>
            <w:r w:rsidR="00A93180" w:rsidRPr="00A93180">
              <w:rPr>
                <w:noProof/>
                <w:webHidden/>
              </w:rPr>
              <w:instrText xml:space="preserve"> PAGEREF _Toc159400645 \h </w:instrText>
            </w:r>
            <w:r w:rsidR="00A93180" w:rsidRPr="00A93180">
              <w:rPr>
                <w:noProof/>
                <w:webHidden/>
              </w:rPr>
            </w:r>
            <w:r w:rsidR="00A93180" w:rsidRPr="00A93180">
              <w:rPr>
                <w:noProof/>
                <w:webHidden/>
              </w:rPr>
              <w:fldChar w:fldCharType="separate"/>
            </w:r>
            <w:r w:rsidR="00A93180" w:rsidRPr="00A93180">
              <w:rPr>
                <w:noProof/>
                <w:webHidden/>
              </w:rPr>
              <w:t>13</w:t>
            </w:r>
            <w:r w:rsidR="00A93180" w:rsidRPr="00A93180">
              <w:rPr>
                <w:noProof/>
                <w:webHidden/>
              </w:rPr>
              <w:fldChar w:fldCharType="end"/>
            </w:r>
          </w:hyperlink>
        </w:p>
        <w:p w14:paraId="2995D151" w14:textId="27E1176F" w:rsidR="00A93180" w:rsidRPr="00A93180" w:rsidRDefault="00FA0F58">
          <w:pPr>
            <w:pStyle w:val="TOC1"/>
            <w:rPr>
              <w:rFonts w:eastAsiaTheme="minorEastAsia"/>
              <w:noProof/>
              <w:kern w:val="2"/>
              <w14:ligatures w14:val="standardContextual"/>
            </w:rPr>
          </w:pPr>
          <w:hyperlink w:anchor="_Toc159400646" w:history="1">
            <w:r w:rsidR="00A93180" w:rsidRPr="00A93180">
              <w:rPr>
                <w:rStyle w:val="Hyperlink"/>
                <w:rFonts w:ascii="Times New Roman" w:hAnsi="Times New Roman" w:cs="Times New Roman"/>
                <w:noProof/>
              </w:rPr>
              <w:t>VII.  EXPENSES IN DOCKET NOS.  53442, 54825, AND 54830</w:t>
            </w:r>
            <w:r w:rsidR="00A93180" w:rsidRPr="00A93180">
              <w:rPr>
                <w:noProof/>
                <w:webHidden/>
              </w:rPr>
              <w:tab/>
            </w:r>
            <w:r w:rsidR="00A93180" w:rsidRPr="00A93180">
              <w:rPr>
                <w:noProof/>
                <w:webHidden/>
              </w:rPr>
              <w:fldChar w:fldCharType="begin"/>
            </w:r>
            <w:r w:rsidR="00A93180" w:rsidRPr="00A93180">
              <w:rPr>
                <w:noProof/>
                <w:webHidden/>
              </w:rPr>
              <w:instrText xml:space="preserve"> PAGEREF _Toc159400646 \h </w:instrText>
            </w:r>
            <w:r w:rsidR="00A93180" w:rsidRPr="00A93180">
              <w:rPr>
                <w:noProof/>
                <w:webHidden/>
              </w:rPr>
            </w:r>
            <w:r w:rsidR="00A93180" w:rsidRPr="00A93180">
              <w:rPr>
                <w:noProof/>
                <w:webHidden/>
              </w:rPr>
              <w:fldChar w:fldCharType="separate"/>
            </w:r>
            <w:r w:rsidR="00A93180" w:rsidRPr="00A93180">
              <w:rPr>
                <w:noProof/>
                <w:webHidden/>
              </w:rPr>
              <w:t>37</w:t>
            </w:r>
            <w:r w:rsidR="00A93180" w:rsidRPr="00A93180">
              <w:rPr>
                <w:noProof/>
                <w:webHidden/>
              </w:rPr>
              <w:fldChar w:fldCharType="end"/>
            </w:r>
          </w:hyperlink>
        </w:p>
        <w:p w14:paraId="738BD881" w14:textId="454AC261" w:rsidR="00A93180" w:rsidRPr="00A93180" w:rsidRDefault="00FA0F58">
          <w:pPr>
            <w:pStyle w:val="TOC1"/>
            <w:rPr>
              <w:rFonts w:eastAsiaTheme="minorEastAsia"/>
              <w:noProof/>
              <w:kern w:val="2"/>
              <w14:ligatures w14:val="standardContextual"/>
            </w:rPr>
          </w:pPr>
          <w:hyperlink w:anchor="_Toc159400647" w:history="1">
            <w:r w:rsidR="00A93180" w:rsidRPr="00A93180">
              <w:rPr>
                <w:rStyle w:val="Hyperlink"/>
                <w:rFonts w:ascii="Times New Roman" w:hAnsi="Times New Roman" w:cs="Times New Roman"/>
                <w:noProof/>
              </w:rPr>
              <w:t>VIII.  OPINIONS AND CONCLUSIONS</w:t>
            </w:r>
            <w:r w:rsidR="00A93180" w:rsidRPr="00A93180">
              <w:rPr>
                <w:noProof/>
                <w:webHidden/>
              </w:rPr>
              <w:tab/>
            </w:r>
            <w:r w:rsidR="00A93180" w:rsidRPr="00A93180">
              <w:rPr>
                <w:noProof/>
                <w:webHidden/>
              </w:rPr>
              <w:fldChar w:fldCharType="begin"/>
            </w:r>
            <w:r w:rsidR="00A93180" w:rsidRPr="00A93180">
              <w:rPr>
                <w:noProof/>
                <w:webHidden/>
              </w:rPr>
              <w:instrText xml:space="preserve"> PAGEREF _Toc159400647 \h </w:instrText>
            </w:r>
            <w:r w:rsidR="00A93180" w:rsidRPr="00A93180">
              <w:rPr>
                <w:noProof/>
                <w:webHidden/>
              </w:rPr>
            </w:r>
            <w:r w:rsidR="00A93180" w:rsidRPr="00A93180">
              <w:rPr>
                <w:noProof/>
                <w:webHidden/>
              </w:rPr>
              <w:fldChar w:fldCharType="separate"/>
            </w:r>
            <w:r w:rsidR="00A93180" w:rsidRPr="00A93180">
              <w:rPr>
                <w:noProof/>
                <w:webHidden/>
              </w:rPr>
              <w:t>42</w:t>
            </w:r>
            <w:r w:rsidR="00A93180" w:rsidRPr="00A93180">
              <w:rPr>
                <w:noProof/>
                <w:webHidden/>
              </w:rPr>
              <w:fldChar w:fldCharType="end"/>
            </w:r>
          </w:hyperlink>
        </w:p>
        <w:p w14:paraId="4F73D4C9" w14:textId="56FDC306" w:rsidR="00373807" w:rsidRPr="00564F52" w:rsidRDefault="00A078E2" w:rsidP="00341A36">
          <w:pPr>
            <w:suppressLineNumbers/>
            <w:rPr>
              <w:rFonts w:ascii="Times New Roman" w:hAnsi="Times New Roman" w:cs="Times New Roman"/>
              <w:noProof/>
              <w:sz w:val="24"/>
              <w:szCs w:val="24"/>
            </w:rPr>
          </w:pPr>
          <w:r w:rsidRPr="00341A36">
            <w:rPr>
              <w:rFonts w:ascii="Times New Roman" w:hAnsi="Times New Roman" w:cs="Times New Roman"/>
              <w:b/>
              <w:bCs/>
              <w:noProof/>
              <w:sz w:val="24"/>
              <w:szCs w:val="24"/>
            </w:rPr>
            <w:fldChar w:fldCharType="end"/>
          </w:r>
        </w:p>
      </w:sdtContent>
    </w:sdt>
    <w:p w14:paraId="556AB34D" w14:textId="16941329" w:rsidR="000D3A8A" w:rsidRPr="000D3A8A" w:rsidRDefault="000D3A8A" w:rsidP="000D3A8A">
      <w:pPr>
        <w:suppressLineNumbers/>
        <w:jc w:val="center"/>
        <w:rPr>
          <w:rFonts w:ascii="Times New Roman" w:hAnsi="Times New Roman" w:cs="Times New Roman"/>
          <w:b/>
          <w:bCs/>
          <w:noProof/>
          <w:sz w:val="24"/>
          <w:szCs w:val="24"/>
          <w:u w:val="single"/>
        </w:rPr>
      </w:pPr>
      <w:r w:rsidRPr="000D3A8A">
        <w:rPr>
          <w:rFonts w:ascii="Times New Roman" w:hAnsi="Times New Roman" w:cs="Times New Roman"/>
          <w:b/>
          <w:bCs/>
          <w:noProof/>
          <w:sz w:val="24"/>
          <w:szCs w:val="24"/>
          <w:u w:val="single"/>
        </w:rPr>
        <w:t>LIST OF EXHIBITS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5"/>
        <w:gridCol w:w="4315"/>
      </w:tblGrid>
      <w:tr w:rsidR="000D3A8A" w:rsidRPr="000D3A8A" w14:paraId="2FFDD291" w14:textId="77777777" w:rsidTr="000D3A8A">
        <w:tc>
          <w:tcPr>
            <w:tcW w:w="4315" w:type="dxa"/>
          </w:tcPr>
          <w:p w14:paraId="10F4462C" w14:textId="45E17F23" w:rsidR="000D3A8A" w:rsidRPr="000D3A8A" w:rsidRDefault="000D3A8A" w:rsidP="00A53273">
            <w:pPr>
              <w:suppressLineNumbers/>
              <w:rPr>
                <w:rFonts w:ascii="Times New Roman" w:hAnsi="Times New Roman" w:cs="Times New Roman"/>
                <w:noProof/>
                <w:sz w:val="24"/>
                <w:szCs w:val="24"/>
              </w:rPr>
            </w:pPr>
            <w:r w:rsidRPr="000D3A8A">
              <w:rPr>
                <w:rFonts w:ascii="Times New Roman" w:hAnsi="Times New Roman" w:cs="Times New Roman"/>
                <w:noProof/>
                <w:sz w:val="24"/>
                <w:szCs w:val="24"/>
              </w:rPr>
              <w:t>Exhibit MFR</w:t>
            </w:r>
            <w:r>
              <w:rPr>
                <w:rFonts w:ascii="Times New Roman" w:hAnsi="Times New Roman" w:cs="Times New Roman"/>
                <w:noProof/>
                <w:sz w:val="24"/>
                <w:szCs w:val="24"/>
              </w:rPr>
              <w:t>-1</w:t>
            </w:r>
          </w:p>
        </w:tc>
        <w:tc>
          <w:tcPr>
            <w:tcW w:w="4315" w:type="dxa"/>
          </w:tcPr>
          <w:p w14:paraId="0634BB30" w14:textId="26585F5B" w:rsidR="000D3A8A" w:rsidRPr="000D3A8A" w:rsidRDefault="000D3A8A" w:rsidP="00A53273">
            <w:pPr>
              <w:suppressLineNumbers/>
              <w:rPr>
                <w:rFonts w:ascii="Times New Roman" w:hAnsi="Times New Roman" w:cs="Times New Roman"/>
                <w:noProof/>
                <w:sz w:val="24"/>
                <w:szCs w:val="24"/>
              </w:rPr>
            </w:pPr>
            <w:r w:rsidRPr="000D3A8A">
              <w:rPr>
                <w:rFonts w:ascii="Times New Roman" w:hAnsi="Times New Roman" w:cs="Times New Roman"/>
                <w:noProof/>
                <w:sz w:val="24"/>
                <w:szCs w:val="24"/>
              </w:rPr>
              <w:t>Resume of Myles F. Reynolds</w:t>
            </w:r>
          </w:p>
        </w:tc>
      </w:tr>
      <w:tr w:rsidR="000D3A8A" w:rsidRPr="000D3A8A" w14:paraId="7A318B84" w14:textId="77777777" w:rsidTr="000D3A8A">
        <w:tc>
          <w:tcPr>
            <w:tcW w:w="4315" w:type="dxa"/>
          </w:tcPr>
          <w:p w14:paraId="3783CC02" w14:textId="386B1B66" w:rsidR="000D3A8A" w:rsidRPr="000D3A8A" w:rsidRDefault="000D3A8A" w:rsidP="00A53273">
            <w:pPr>
              <w:suppressLineNumbers/>
              <w:rPr>
                <w:rFonts w:ascii="Times New Roman" w:hAnsi="Times New Roman" w:cs="Times New Roman"/>
                <w:noProof/>
                <w:sz w:val="24"/>
                <w:szCs w:val="24"/>
              </w:rPr>
            </w:pPr>
            <w:r w:rsidRPr="000D3A8A">
              <w:rPr>
                <w:rFonts w:ascii="Times New Roman" w:hAnsi="Times New Roman" w:cs="Times New Roman"/>
                <w:noProof/>
                <w:sz w:val="24"/>
                <w:szCs w:val="24"/>
              </w:rPr>
              <w:t>Exhibit MFR</w:t>
            </w:r>
            <w:r>
              <w:rPr>
                <w:rFonts w:ascii="Times New Roman" w:hAnsi="Times New Roman" w:cs="Times New Roman"/>
                <w:noProof/>
                <w:sz w:val="24"/>
                <w:szCs w:val="24"/>
              </w:rPr>
              <w:t>-2</w:t>
            </w:r>
          </w:p>
        </w:tc>
        <w:tc>
          <w:tcPr>
            <w:tcW w:w="4315" w:type="dxa"/>
          </w:tcPr>
          <w:p w14:paraId="56363F91" w14:textId="6992F9A7" w:rsidR="000D3A8A" w:rsidRPr="000D3A8A" w:rsidRDefault="000D3A8A" w:rsidP="00A53273">
            <w:pPr>
              <w:suppressLineNumbers/>
              <w:rPr>
                <w:rFonts w:ascii="Times New Roman" w:hAnsi="Times New Roman" w:cs="Times New Roman"/>
                <w:sz w:val="24"/>
                <w:szCs w:val="24"/>
              </w:rPr>
            </w:pPr>
            <w:r w:rsidRPr="000D3A8A">
              <w:rPr>
                <w:rFonts w:ascii="Times New Roman" w:hAnsi="Times New Roman" w:cs="Times New Roman"/>
                <w:noProof/>
                <w:sz w:val="24"/>
                <w:szCs w:val="24"/>
              </w:rPr>
              <w:t xml:space="preserve">16 </w:t>
            </w:r>
            <w:r w:rsidRPr="000D3A8A">
              <w:rPr>
                <w:rFonts w:ascii="Times New Roman" w:hAnsi="Times New Roman" w:cs="Times New Roman"/>
                <w:smallCaps/>
                <w:noProof/>
                <w:sz w:val="24"/>
                <w:szCs w:val="24"/>
              </w:rPr>
              <w:t>Tex.  Admin. Code</w:t>
            </w:r>
            <w:r w:rsidRPr="000D3A8A">
              <w:rPr>
                <w:rFonts w:ascii="Times New Roman" w:hAnsi="Times New Roman" w:cs="Times New Roman"/>
                <w:noProof/>
                <w:sz w:val="24"/>
                <w:szCs w:val="24"/>
              </w:rPr>
              <w:t xml:space="preserve"> § 25.245</w:t>
            </w:r>
          </w:p>
        </w:tc>
      </w:tr>
    </w:tbl>
    <w:p w14:paraId="2B56B06F" w14:textId="37BB5D67" w:rsidR="00DA34F9" w:rsidRPr="00564F52" w:rsidRDefault="00DA34F9" w:rsidP="00441F9E">
      <w:pPr>
        <w:suppressLineNumbers/>
        <w:jc w:val="both"/>
        <w:rPr>
          <w:rFonts w:ascii="Times New Roman" w:hAnsi="Times New Roman" w:cs="Times New Roman"/>
          <w:sz w:val="24"/>
          <w:szCs w:val="24"/>
        </w:rPr>
      </w:pPr>
    </w:p>
    <w:p w14:paraId="4476614F" w14:textId="77777777" w:rsidR="00DA34F9" w:rsidRPr="00564F52" w:rsidRDefault="00DA34F9" w:rsidP="00441F9E">
      <w:pPr>
        <w:suppressLineNumbers/>
        <w:jc w:val="both"/>
        <w:rPr>
          <w:rFonts w:ascii="Times New Roman" w:hAnsi="Times New Roman" w:cs="Times New Roman"/>
          <w:sz w:val="24"/>
          <w:szCs w:val="24"/>
        </w:rPr>
      </w:pPr>
    </w:p>
    <w:p w14:paraId="41317F76" w14:textId="77777777" w:rsidR="00DA34F9" w:rsidRPr="00564F52" w:rsidRDefault="00DA34F9" w:rsidP="00441F9E">
      <w:pPr>
        <w:suppressLineNumbers/>
        <w:spacing w:after="0" w:line="480" w:lineRule="auto"/>
        <w:jc w:val="both"/>
        <w:rPr>
          <w:rFonts w:ascii="Times New Roman" w:hAnsi="Times New Roman" w:cs="Times New Roman"/>
          <w:sz w:val="24"/>
          <w:szCs w:val="24"/>
        </w:rPr>
      </w:pPr>
    </w:p>
    <w:p w14:paraId="311F32CD" w14:textId="285D16BB" w:rsidR="00DA34F9" w:rsidRDefault="00DA34F9" w:rsidP="00441F9E">
      <w:pPr>
        <w:suppressLineNumbers/>
        <w:spacing w:after="0" w:line="480" w:lineRule="auto"/>
        <w:jc w:val="both"/>
        <w:rPr>
          <w:rFonts w:ascii="Times New Roman" w:hAnsi="Times New Roman" w:cs="Times New Roman"/>
          <w:sz w:val="24"/>
          <w:szCs w:val="24"/>
        </w:rPr>
      </w:pPr>
    </w:p>
    <w:p w14:paraId="0F14C464" w14:textId="77777777" w:rsidR="00006DEF" w:rsidRDefault="00006DEF" w:rsidP="00441F9E">
      <w:pPr>
        <w:suppressLineNumbers/>
        <w:spacing w:after="0" w:line="480" w:lineRule="auto"/>
        <w:jc w:val="both"/>
        <w:rPr>
          <w:rFonts w:ascii="Times New Roman" w:hAnsi="Times New Roman" w:cs="Times New Roman"/>
          <w:sz w:val="24"/>
          <w:szCs w:val="24"/>
        </w:rPr>
        <w:sectPr w:rsidR="00006DEF" w:rsidSect="003D53C1">
          <w:headerReference w:type="default" r:id="rId11"/>
          <w:headerReference w:type="first" r:id="rId12"/>
          <w:footerReference w:type="first" r:id="rId13"/>
          <w:pgSz w:w="12240" w:h="15840"/>
          <w:pgMar w:top="1440" w:right="1440" w:bottom="1440" w:left="2160" w:header="360" w:footer="288" w:gutter="0"/>
          <w:pgNumType w:start="0"/>
          <w:cols w:space="720"/>
          <w:titlePg/>
          <w:docGrid w:linePitch="360"/>
        </w:sectPr>
      </w:pPr>
    </w:p>
    <w:p w14:paraId="326A4CDE" w14:textId="5168CAF9" w:rsidR="00AB1743" w:rsidRPr="00A93180" w:rsidRDefault="00A078E2" w:rsidP="00A93180">
      <w:pPr>
        <w:jc w:val="center"/>
        <w:rPr>
          <w:rFonts w:ascii="Times New Roman" w:hAnsi="Times New Roman" w:cs="Times New Roman"/>
          <w:b/>
          <w:bCs/>
          <w:sz w:val="24"/>
          <w:szCs w:val="24"/>
        </w:rPr>
      </w:pPr>
      <w:r w:rsidRPr="00A93180">
        <w:rPr>
          <w:rFonts w:ascii="Times New Roman" w:hAnsi="Times New Roman" w:cs="Times New Roman"/>
          <w:b/>
          <w:sz w:val="24"/>
          <w:szCs w:val="24"/>
        </w:rPr>
        <w:lastRenderedPageBreak/>
        <w:t xml:space="preserve">EXECUTIVE SUMMARY </w:t>
      </w:r>
      <w:r w:rsidR="00400961" w:rsidRPr="00A93180">
        <w:rPr>
          <w:rFonts w:ascii="Times New Roman" w:hAnsi="Times New Roman" w:cs="Times New Roman"/>
          <w:b/>
          <w:sz w:val="24"/>
          <w:szCs w:val="24"/>
        </w:rPr>
        <w:t>– RATE CASE EXPENSES</w:t>
      </w:r>
    </w:p>
    <w:p w14:paraId="4F69FC55" w14:textId="00EF61A4" w:rsidR="00564F52" w:rsidRPr="006C2D3D" w:rsidRDefault="00A078E2" w:rsidP="006C2D3D">
      <w:pPr>
        <w:jc w:val="center"/>
        <w:rPr>
          <w:b/>
          <w:szCs w:val="24"/>
        </w:rPr>
      </w:pPr>
      <w:r w:rsidRPr="006C2D3D">
        <w:rPr>
          <w:b/>
          <w:bCs/>
          <w:sz w:val="24"/>
          <w:szCs w:val="24"/>
        </w:rPr>
        <w:t>MYLES F. REYNOLDS</w:t>
      </w:r>
    </w:p>
    <w:p w14:paraId="49A2413C" w14:textId="6F29E40E" w:rsidR="00564F52" w:rsidRPr="00564F52" w:rsidRDefault="00A078E2" w:rsidP="00564F52">
      <w:pPr>
        <w:spacing w:after="0" w:line="480" w:lineRule="auto"/>
        <w:jc w:val="both"/>
        <w:rPr>
          <w:rFonts w:ascii="Times New Roman" w:hAnsi="Times New Roman" w:cs="Times New Roman"/>
          <w:sz w:val="24"/>
          <w:szCs w:val="24"/>
        </w:rPr>
        <w:sectPr w:rsidR="00564F52" w:rsidRPr="00564F52" w:rsidSect="003D53C1">
          <w:headerReference w:type="first" r:id="rId14"/>
          <w:footerReference w:type="first" r:id="rId15"/>
          <w:pgSz w:w="12240" w:h="15840"/>
          <w:pgMar w:top="1440" w:right="1440" w:bottom="1440" w:left="2160" w:header="360" w:footer="288" w:gutter="0"/>
          <w:lnNumType w:countBy="1"/>
          <w:pgNumType w:start="1"/>
          <w:cols w:space="720"/>
          <w:titlePg/>
          <w:docGrid w:linePitch="360"/>
        </w:sectPr>
      </w:pPr>
      <w:r w:rsidRPr="00564F52">
        <w:rPr>
          <w:rFonts w:ascii="Times New Roman" w:hAnsi="Times New Roman" w:cs="Times New Roman"/>
          <w:sz w:val="24"/>
          <w:szCs w:val="24"/>
        </w:rPr>
        <w:tab/>
        <w:t>Myles F. Reynolds’ testimony describes the reasonableness</w:t>
      </w:r>
      <w:r w:rsidR="00607553">
        <w:rPr>
          <w:rFonts w:ascii="Times New Roman" w:hAnsi="Times New Roman" w:cs="Times New Roman"/>
          <w:sz w:val="24"/>
          <w:szCs w:val="24"/>
        </w:rPr>
        <w:t xml:space="preserve"> and </w:t>
      </w:r>
      <w:r w:rsidRPr="00564F52">
        <w:rPr>
          <w:rFonts w:ascii="Times New Roman" w:hAnsi="Times New Roman" w:cs="Times New Roman"/>
          <w:sz w:val="24"/>
          <w:szCs w:val="24"/>
        </w:rPr>
        <w:t>necessity of CenterPoint Energy Houston Electric, LLC’s (“CenterPoint Houston” or the “Company</w:t>
      </w:r>
      <w:r w:rsidRPr="00441F9E">
        <w:rPr>
          <w:rFonts w:ascii="Times New Roman" w:hAnsi="Times New Roman" w:cs="Times New Roman"/>
          <w:sz w:val="24"/>
          <w:szCs w:val="24"/>
        </w:rPr>
        <w:t xml:space="preserve">”) rate case expenses in this rate </w:t>
      </w:r>
      <w:r w:rsidRPr="002327CF">
        <w:rPr>
          <w:rFonts w:ascii="Times New Roman" w:hAnsi="Times New Roman" w:cs="Times New Roman"/>
          <w:sz w:val="24"/>
          <w:szCs w:val="24"/>
        </w:rPr>
        <w:t>case and Docket Nos.</w:t>
      </w:r>
      <w:r w:rsidR="003D53C1">
        <w:rPr>
          <w:rFonts w:ascii="Times New Roman" w:hAnsi="Times New Roman" w:cs="Times New Roman"/>
          <w:sz w:val="24"/>
          <w:szCs w:val="24"/>
        </w:rPr>
        <w:t xml:space="preserve"> </w:t>
      </w:r>
      <w:r w:rsidRPr="002327CF">
        <w:rPr>
          <w:rFonts w:ascii="Times New Roman" w:hAnsi="Times New Roman" w:cs="Times New Roman"/>
          <w:sz w:val="24"/>
          <w:szCs w:val="24"/>
        </w:rPr>
        <w:t xml:space="preserve"> </w:t>
      </w:r>
      <w:r w:rsidR="002327CF" w:rsidRPr="002327CF">
        <w:rPr>
          <w:rFonts w:ascii="Times New Roman" w:hAnsi="Times New Roman" w:cs="Times New Roman"/>
          <w:sz w:val="24"/>
          <w:szCs w:val="24"/>
        </w:rPr>
        <w:t>53442, 54825,</w:t>
      </w:r>
      <w:r w:rsidR="00B203E8">
        <w:rPr>
          <w:rFonts w:ascii="Times New Roman" w:hAnsi="Times New Roman" w:cs="Times New Roman"/>
          <w:sz w:val="24"/>
          <w:szCs w:val="24"/>
        </w:rPr>
        <w:t xml:space="preserve"> and</w:t>
      </w:r>
      <w:r w:rsidRPr="002327CF">
        <w:rPr>
          <w:rFonts w:ascii="Times New Roman" w:hAnsi="Times New Roman" w:cs="Times New Roman"/>
          <w:sz w:val="24"/>
          <w:szCs w:val="24"/>
        </w:rPr>
        <w:t xml:space="preserve"> </w:t>
      </w:r>
      <w:r w:rsidR="00400961">
        <w:rPr>
          <w:rFonts w:ascii="Times New Roman" w:hAnsi="Times New Roman" w:cs="Times New Roman"/>
          <w:sz w:val="24"/>
          <w:szCs w:val="24"/>
        </w:rPr>
        <w:t>54830</w:t>
      </w:r>
      <w:r w:rsidRPr="00564F52">
        <w:rPr>
          <w:rFonts w:ascii="Times New Roman" w:hAnsi="Times New Roman" w:cs="Times New Roman"/>
          <w:sz w:val="24"/>
          <w:szCs w:val="24"/>
        </w:rPr>
        <w:t>, for which rate case expenses have not been recovered.  After due diligence and evaluation of the requested expenses against applicable regulation, precedent, and other authority, Mr. Reynolds finds that the Company’s requested rate case expe</w:t>
      </w:r>
      <w:r w:rsidRPr="008F1EE7">
        <w:rPr>
          <w:rFonts w:ascii="Times New Roman" w:hAnsi="Times New Roman" w:cs="Times New Roman"/>
          <w:sz w:val="24"/>
          <w:szCs w:val="24"/>
        </w:rPr>
        <w:t>nses are reasonable</w:t>
      </w:r>
      <w:r w:rsidR="00607553" w:rsidRPr="008F1EE7">
        <w:rPr>
          <w:rFonts w:ascii="Times New Roman" w:hAnsi="Times New Roman" w:cs="Times New Roman"/>
          <w:sz w:val="24"/>
          <w:szCs w:val="24"/>
        </w:rPr>
        <w:t xml:space="preserve"> and necessary</w:t>
      </w:r>
      <w:r w:rsidR="003D53C1" w:rsidRPr="008F1EE7">
        <w:rPr>
          <w:rFonts w:ascii="Times New Roman" w:hAnsi="Times New Roman" w:cs="Times New Roman"/>
          <w:sz w:val="24"/>
          <w:szCs w:val="24"/>
        </w:rPr>
        <w:t>.</w:t>
      </w:r>
    </w:p>
    <w:p w14:paraId="0A77B915" w14:textId="3D79CE25" w:rsidR="00DA34F9" w:rsidRPr="00564F52" w:rsidRDefault="00A078E2" w:rsidP="00DA34F9">
      <w:pPr>
        <w:spacing w:after="0" w:line="480" w:lineRule="auto"/>
        <w:jc w:val="center"/>
        <w:rPr>
          <w:rFonts w:ascii="Times New Roman" w:hAnsi="Times New Roman" w:cs="Times New Roman"/>
          <w:b/>
          <w:bCs/>
          <w:sz w:val="24"/>
          <w:szCs w:val="24"/>
        </w:rPr>
      </w:pPr>
      <w:r w:rsidRPr="00564F52">
        <w:rPr>
          <w:rFonts w:ascii="Times New Roman" w:hAnsi="Times New Roman" w:cs="Times New Roman"/>
          <w:b/>
          <w:bCs/>
          <w:sz w:val="24"/>
          <w:szCs w:val="24"/>
        </w:rPr>
        <w:lastRenderedPageBreak/>
        <w:t>DIRECT TESTIMONY OF MYLES F. REYNOLDS</w:t>
      </w:r>
    </w:p>
    <w:p w14:paraId="4784B84A" w14:textId="60788DAD" w:rsidR="00DA34F9" w:rsidRPr="00564F52" w:rsidRDefault="00A078E2" w:rsidP="00DA34F9">
      <w:pPr>
        <w:pStyle w:val="Heading1"/>
        <w:keepLines w:val="0"/>
        <w:tabs>
          <w:tab w:val="left" w:pos="720"/>
          <w:tab w:val="right" w:leader="dot" w:pos="8640"/>
        </w:tabs>
        <w:spacing w:line="480" w:lineRule="auto"/>
        <w:jc w:val="center"/>
        <w:rPr>
          <w:rFonts w:ascii="Times New Roman" w:hAnsi="Times New Roman" w:cs="Times New Roman"/>
          <w:b/>
          <w:szCs w:val="24"/>
        </w:rPr>
      </w:pPr>
      <w:bookmarkStart w:id="0" w:name="_Toc159400640"/>
      <w:r w:rsidRPr="00564F52">
        <w:rPr>
          <w:rFonts w:ascii="Times New Roman" w:hAnsi="Times New Roman" w:cs="Times New Roman"/>
          <w:b/>
          <w:szCs w:val="24"/>
        </w:rPr>
        <w:t>I.</w:t>
      </w:r>
      <w:r w:rsidR="003D53C1">
        <w:rPr>
          <w:rFonts w:ascii="Times New Roman" w:hAnsi="Times New Roman" w:cs="Times New Roman"/>
          <w:b/>
          <w:szCs w:val="24"/>
        </w:rPr>
        <w:t xml:space="preserve"> </w:t>
      </w:r>
      <w:r w:rsidRPr="00564F52">
        <w:rPr>
          <w:rFonts w:ascii="Times New Roman" w:hAnsi="Times New Roman" w:cs="Times New Roman"/>
          <w:b/>
          <w:szCs w:val="24"/>
        </w:rPr>
        <w:t xml:space="preserve"> </w:t>
      </w:r>
      <w:r w:rsidRPr="00564F52">
        <w:rPr>
          <w:rFonts w:ascii="Times New Roman" w:hAnsi="Times New Roman" w:cs="Times New Roman"/>
          <w:b/>
          <w:szCs w:val="24"/>
          <w:u w:val="single"/>
        </w:rPr>
        <w:t>INTRODUCTION</w:t>
      </w:r>
      <w:bookmarkEnd w:id="0"/>
    </w:p>
    <w:p w14:paraId="140F9C8B" w14:textId="5B1AE74F" w:rsidR="00DA34F9" w:rsidRPr="00564F52" w:rsidRDefault="00A078E2" w:rsidP="00DA34F9">
      <w:pPr>
        <w:pStyle w:val="BodyText"/>
        <w:spacing w:line="480" w:lineRule="auto"/>
        <w:rPr>
          <w:rFonts w:ascii="Times New Roman" w:eastAsiaTheme="minorHAnsi" w:hAnsi="Times New Roman" w:cs="Times New Roman"/>
          <w:b/>
          <w:bCs/>
          <w:color w:val="auto"/>
          <w:szCs w:val="24"/>
        </w:rPr>
      </w:pPr>
      <w:bookmarkStart w:id="1" w:name="_Hlk154068374"/>
      <w:r w:rsidRPr="00564F52">
        <w:rPr>
          <w:rFonts w:ascii="Times New Roman" w:eastAsiaTheme="minorHAnsi" w:hAnsi="Times New Roman" w:cs="Times New Roman"/>
          <w:b/>
          <w:bCs/>
          <w:color w:val="auto"/>
          <w:szCs w:val="24"/>
        </w:rPr>
        <w:t>Q.</w:t>
      </w:r>
      <w:r w:rsidRPr="00564F52">
        <w:rPr>
          <w:rFonts w:ascii="Times New Roman" w:eastAsiaTheme="minorHAnsi" w:hAnsi="Times New Roman" w:cs="Times New Roman"/>
          <w:b/>
          <w:bCs/>
          <w:color w:val="auto"/>
          <w:szCs w:val="24"/>
        </w:rPr>
        <w:tab/>
        <w:t>PLEASE STATE YOUR NAME, OCCUPATION, AND BUSINESS ADDRESS.</w:t>
      </w:r>
    </w:p>
    <w:bookmarkEnd w:id="1"/>
    <w:p w14:paraId="06FC4BCF" w14:textId="5C13C00C" w:rsidR="00DA34F9" w:rsidRPr="00564F52" w:rsidRDefault="00A078E2" w:rsidP="00720654">
      <w:pPr>
        <w:pStyle w:val="Answer"/>
        <w:keepNext/>
        <w:rPr>
          <w:rFonts w:ascii="Times New Roman" w:eastAsiaTheme="minorHAnsi" w:hAnsi="Times New Roman"/>
          <w:color w:val="auto"/>
        </w:rPr>
      </w:pPr>
      <w:r w:rsidRPr="00564F52">
        <w:rPr>
          <w:rFonts w:ascii="Times New Roman" w:eastAsiaTheme="minorHAnsi" w:hAnsi="Times New Roman"/>
          <w:color w:val="auto"/>
        </w:rPr>
        <w:t>A.</w:t>
      </w:r>
      <w:r w:rsidR="00720654" w:rsidRPr="00564F52">
        <w:rPr>
          <w:rFonts w:ascii="Times New Roman" w:eastAsiaTheme="minorHAnsi" w:hAnsi="Times New Roman"/>
          <w:color w:val="auto"/>
        </w:rPr>
        <w:tab/>
      </w:r>
      <w:r w:rsidR="00720654" w:rsidRPr="00564F52">
        <w:rPr>
          <w:rFonts w:ascii="Times New Roman" w:hAnsi="Times New Roman"/>
        </w:rPr>
        <w:t>My name is Myles F. Reynolds.  I am an attorney</w:t>
      </w:r>
      <w:r w:rsidR="00607553">
        <w:rPr>
          <w:rFonts w:ascii="Times New Roman" w:hAnsi="Times New Roman"/>
        </w:rPr>
        <w:t>,</w:t>
      </w:r>
      <w:r w:rsidR="00720654" w:rsidRPr="00564F52">
        <w:rPr>
          <w:rFonts w:ascii="Times New Roman" w:hAnsi="Times New Roman"/>
        </w:rPr>
        <w:t xml:space="preserve"> </w:t>
      </w:r>
      <w:r w:rsidR="00607553">
        <w:rPr>
          <w:rFonts w:ascii="Times New Roman" w:hAnsi="Times New Roman"/>
        </w:rPr>
        <w:t>P</w:t>
      </w:r>
      <w:r w:rsidR="00720654" w:rsidRPr="00564F52">
        <w:rPr>
          <w:rFonts w:ascii="Times New Roman" w:hAnsi="Times New Roman"/>
        </w:rPr>
        <w:t>artner</w:t>
      </w:r>
      <w:r w:rsidR="00607553">
        <w:rPr>
          <w:rFonts w:ascii="Times New Roman" w:hAnsi="Times New Roman"/>
        </w:rPr>
        <w:t>, and Chair of the Energy Regulatory practice group</w:t>
      </w:r>
      <w:r w:rsidR="00720654" w:rsidRPr="00564F52">
        <w:rPr>
          <w:rFonts w:ascii="Times New Roman" w:hAnsi="Times New Roman"/>
        </w:rPr>
        <w:t xml:space="preserve"> in the law firm of Hunton Andrews Kurth LLP (“H</w:t>
      </w:r>
      <w:r w:rsidR="00B77563">
        <w:rPr>
          <w:rFonts w:ascii="Times New Roman" w:hAnsi="Times New Roman"/>
        </w:rPr>
        <w:t>unton</w:t>
      </w:r>
      <w:r w:rsidR="00720654" w:rsidRPr="00564F52">
        <w:rPr>
          <w:rFonts w:ascii="Times New Roman" w:hAnsi="Times New Roman"/>
        </w:rPr>
        <w:t>”).  My office address is 1445 Ross Avenue, Suite 3700, Dallas, Texas 75202.</w:t>
      </w:r>
    </w:p>
    <w:p w14:paraId="3228AF8C" w14:textId="0BE004B6" w:rsidR="00DA34F9" w:rsidRPr="00564F52" w:rsidRDefault="00A078E2" w:rsidP="00DA34F9">
      <w:pPr>
        <w:pStyle w:val="Heading1"/>
        <w:spacing w:line="480" w:lineRule="auto"/>
        <w:jc w:val="center"/>
        <w:rPr>
          <w:rFonts w:ascii="Times New Roman" w:eastAsiaTheme="minorHAnsi" w:hAnsi="Times New Roman" w:cs="Times New Roman"/>
          <w:b/>
          <w:bCs w:val="0"/>
          <w:szCs w:val="24"/>
        </w:rPr>
      </w:pPr>
      <w:bookmarkStart w:id="2" w:name="_Toc159400641"/>
      <w:r w:rsidRPr="00564F52">
        <w:rPr>
          <w:rFonts w:ascii="Times New Roman" w:eastAsiaTheme="minorHAnsi" w:hAnsi="Times New Roman" w:cs="Times New Roman"/>
          <w:b/>
          <w:bCs w:val="0"/>
          <w:szCs w:val="24"/>
        </w:rPr>
        <w:t>II.</w:t>
      </w:r>
      <w:r w:rsidR="003D53C1">
        <w:rPr>
          <w:rFonts w:ascii="Times New Roman" w:eastAsiaTheme="minorHAnsi" w:hAnsi="Times New Roman" w:cs="Times New Roman"/>
          <w:b/>
          <w:bCs w:val="0"/>
          <w:szCs w:val="24"/>
        </w:rPr>
        <w:t xml:space="preserve"> </w:t>
      </w:r>
      <w:r w:rsidRPr="00564F52">
        <w:rPr>
          <w:rFonts w:ascii="Times New Roman" w:eastAsiaTheme="minorHAnsi" w:hAnsi="Times New Roman" w:cs="Times New Roman"/>
          <w:b/>
          <w:bCs w:val="0"/>
          <w:szCs w:val="24"/>
        </w:rPr>
        <w:t xml:space="preserve"> </w:t>
      </w:r>
      <w:r w:rsidRPr="00564F52">
        <w:rPr>
          <w:rFonts w:ascii="Times New Roman" w:eastAsiaTheme="minorHAnsi" w:hAnsi="Times New Roman" w:cs="Times New Roman"/>
          <w:b/>
          <w:bCs w:val="0"/>
          <w:szCs w:val="24"/>
          <w:u w:val="single"/>
        </w:rPr>
        <w:t>PURPOSE OF DIRECT TESTIMONY</w:t>
      </w:r>
      <w:bookmarkEnd w:id="2"/>
    </w:p>
    <w:p w14:paraId="652840CF" w14:textId="77777777" w:rsidR="00DA34F9" w:rsidRPr="00564F52" w:rsidRDefault="00A078E2" w:rsidP="00DA34F9">
      <w:pPr>
        <w:pStyle w:val="BodyText"/>
        <w:spacing w:line="480" w:lineRule="auto"/>
        <w:ind w:left="0" w:firstLine="0"/>
        <w:rPr>
          <w:rFonts w:ascii="Times New Roman" w:eastAsiaTheme="minorHAnsi" w:hAnsi="Times New Roman" w:cs="Times New Roman"/>
          <w:b/>
          <w:bCs/>
          <w:color w:val="auto"/>
          <w:szCs w:val="24"/>
        </w:rPr>
      </w:pPr>
      <w:bookmarkStart w:id="3" w:name="_Hlk154068388"/>
      <w:r w:rsidRPr="00564F52">
        <w:rPr>
          <w:rFonts w:ascii="Times New Roman" w:eastAsiaTheme="minorHAnsi" w:hAnsi="Times New Roman" w:cs="Times New Roman"/>
          <w:b/>
          <w:bCs/>
          <w:color w:val="auto"/>
          <w:szCs w:val="24"/>
        </w:rPr>
        <w:t>Q.</w:t>
      </w:r>
      <w:r w:rsidRPr="00564F52">
        <w:rPr>
          <w:rFonts w:ascii="Times New Roman" w:eastAsiaTheme="minorHAnsi" w:hAnsi="Times New Roman" w:cs="Times New Roman"/>
          <w:b/>
          <w:bCs/>
          <w:color w:val="auto"/>
          <w:szCs w:val="24"/>
        </w:rPr>
        <w:tab/>
        <w:t>ON WHOSE BEHALF ARE YOU TESTIFYING IN THIS PROCEEDING?</w:t>
      </w:r>
    </w:p>
    <w:bookmarkEnd w:id="3"/>
    <w:p w14:paraId="544B2A0D" w14:textId="36DEF77C" w:rsidR="00DA34F9" w:rsidRPr="00564F52" w:rsidRDefault="00A078E2" w:rsidP="00DA34F9">
      <w:pPr>
        <w:pStyle w:val="BodyText"/>
        <w:spacing w:line="480" w:lineRule="auto"/>
        <w:ind w:left="0" w:firstLine="0"/>
        <w:rPr>
          <w:rFonts w:ascii="Times New Roman" w:eastAsiaTheme="minorHAnsi" w:hAnsi="Times New Roman" w:cs="Times New Roman"/>
          <w:color w:val="auto"/>
          <w:szCs w:val="24"/>
        </w:rPr>
      </w:pPr>
      <w:r w:rsidRPr="00564F52">
        <w:rPr>
          <w:rFonts w:ascii="Times New Roman" w:eastAsiaTheme="minorHAnsi" w:hAnsi="Times New Roman" w:cs="Times New Roman"/>
          <w:color w:val="auto"/>
          <w:szCs w:val="24"/>
        </w:rPr>
        <w:t>A.</w:t>
      </w:r>
      <w:r w:rsidR="008F27E8" w:rsidRPr="00564F52">
        <w:rPr>
          <w:rFonts w:ascii="Times New Roman" w:eastAsiaTheme="minorHAnsi" w:hAnsi="Times New Roman" w:cs="Times New Roman"/>
          <w:color w:val="auto"/>
          <w:szCs w:val="24"/>
        </w:rPr>
        <w:tab/>
      </w:r>
      <w:r w:rsidR="008F27E8" w:rsidRPr="00564F52">
        <w:rPr>
          <w:rFonts w:ascii="Times New Roman" w:hAnsi="Times New Roman" w:cs="Times New Roman"/>
          <w:szCs w:val="24"/>
        </w:rPr>
        <w:t xml:space="preserve">I am testifying on behalf of </w:t>
      </w:r>
      <w:r w:rsidR="008F27E8" w:rsidRPr="00564F52">
        <w:rPr>
          <w:rStyle w:val="PageNumber"/>
          <w:rFonts w:ascii="Times New Roman" w:hAnsi="Times New Roman" w:cs="Times New Roman"/>
          <w:szCs w:val="24"/>
        </w:rPr>
        <w:t>CenterPoint Houston.</w:t>
      </w:r>
    </w:p>
    <w:p w14:paraId="6299214B" w14:textId="77777777" w:rsidR="00DA34F9" w:rsidRPr="00564F52" w:rsidRDefault="00A078E2" w:rsidP="00DA34F9">
      <w:pPr>
        <w:pStyle w:val="BodyText"/>
        <w:spacing w:line="480" w:lineRule="auto"/>
        <w:ind w:left="0" w:firstLine="0"/>
        <w:rPr>
          <w:rFonts w:ascii="Times New Roman" w:eastAsiaTheme="minorHAnsi" w:hAnsi="Times New Roman" w:cs="Times New Roman"/>
          <w:b/>
          <w:bCs/>
          <w:color w:val="auto"/>
          <w:szCs w:val="24"/>
        </w:rPr>
      </w:pPr>
      <w:bookmarkStart w:id="4" w:name="_Hlk154068392"/>
      <w:r w:rsidRPr="00564F52">
        <w:rPr>
          <w:rFonts w:ascii="Times New Roman" w:eastAsiaTheme="minorHAnsi" w:hAnsi="Times New Roman" w:cs="Times New Roman"/>
          <w:b/>
          <w:bCs/>
          <w:color w:val="auto"/>
          <w:szCs w:val="24"/>
        </w:rPr>
        <w:t>Q.</w:t>
      </w:r>
      <w:r w:rsidRPr="00564F52">
        <w:rPr>
          <w:rFonts w:ascii="Times New Roman" w:eastAsiaTheme="minorHAnsi" w:hAnsi="Times New Roman" w:cs="Times New Roman"/>
          <w:b/>
          <w:bCs/>
          <w:color w:val="auto"/>
          <w:szCs w:val="24"/>
        </w:rPr>
        <w:tab/>
        <w:t>WHAT IS THE PURPOSE OF YOUR DIRECT TESTIMONY?</w:t>
      </w:r>
    </w:p>
    <w:bookmarkEnd w:id="4"/>
    <w:p w14:paraId="3A8B8292" w14:textId="7A3F2551" w:rsidR="008F27E8" w:rsidRPr="00564F52" w:rsidRDefault="00A078E2" w:rsidP="00B7107D">
      <w:pPr>
        <w:pStyle w:val="BodyText"/>
        <w:widowControl w:val="0"/>
        <w:spacing w:line="480" w:lineRule="auto"/>
        <w:rPr>
          <w:rFonts w:ascii="Times New Roman" w:hAnsi="Times New Roman" w:cs="Times New Roman"/>
          <w:szCs w:val="24"/>
        </w:rPr>
      </w:pPr>
      <w:r w:rsidRPr="00564F52">
        <w:rPr>
          <w:rFonts w:ascii="Times New Roman" w:eastAsiaTheme="minorHAnsi" w:hAnsi="Times New Roman" w:cs="Times New Roman"/>
          <w:color w:val="auto"/>
          <w:szCs w:val="24"/>
        </w:rPr>
        <w:t>A.</w:t>
      </w:r>
      <w:r w:rsidRPr="00564F52">
        <w:rPr>
          <w:rFonts w:ascii="Times New Roman" w:eastAsiaTheme="minorHAnsi" w:hAnsi="Times New Roman" w:cs="Times New Roman"/>
          <w:color w:val="auto"/>
          <w:szCs w:val="24"/>
        </w:rPr>
        <w:tab/>
      </w:r>
      <w:r w:rsidRPr="00564F52">
        <w:rPr>
          <w:rFonts w:ascii="Times New Roman" w:hAnsi="Times New Roman" w:cs="Times New Roman"/>
          <w:szCs w:val="24"/>
        </w:rPr>
        <w:t>The purpose of my direct testimony is to discuss and express my opinion regarding the reasonableness, necessity, and recoverability of the rate case expenses of the Company in both this rate case a</w:t>
      </w:r>
      <w:r w:rsidRPr="00607553">
        <w:rPr>
          <w:rFonts w:ascii="Times New Roman" w:hAnsi="Times New Roman" w:cs="Times New Roman"/>
          <w:szCs w:val="24"/>
        </w:rPr>
        <w:t xml:space="preserve">nd </w:t>
      </w:r>
      <w:r w:rsidR="00607553" w:rsidRPr="00607553">
        <w:rPr>
          <w:rFonts w:ascii="Times New Roman" w:hAnsi="Times New Roman" w:cs="Times New Roman"/>
          <w:szCs w:val="24"/>
        </w:rPr>
        <w:t>multiple</w:t>
      </w:r>
      <w:r w:rsidRPr="00607553">
        <w:rPr>
          <w:rFonts w:ascii="Times New Roman" w:hAnsi="Times New Roman" w:cs="Times New Roman"/>
          <w:szCs w:val="24"/>
        </w:rPr>
        <w:t xml:space="preserve"> prior rate proceedings fo</w:t>
      </w:r>
      <w:r w:rsidRPr="00564F52">
        <w:rPr>
          <w:rFonts w:ascii="Times New Roman" w:hAnsi="Times New Roman" w:cs="Times New Roman"/>
          <w:szCs w:val="24"/>
        </w:rPr>
        <w:t>r which recovery of rate case expenses has not yet occurred.  These expenses include</w:t>
      </w:r>
      <w:r w:rsidR="00607553">
        <w:rPr>
          <w:rFonts w:ascii="Times New Roman" w:hAnsi="Times New Roman" w:cs="Times New Roman"/>
          <w:szCs w:val="24"/>
        </w:rPr>
        <w:t>:</w:t>
      </w:r>
      <w:r w:rsidRPr="00564F52">
        <w:rPr>
          <w:rFonts w:ascii="Times New Roman" w:hAnsi="Times New Roman" w:cs="Times New Roman"/>
          <w:szCs w:val="24"/>
        </w:rPr>
        <w:t xml:space="preserve"> (1) the fees and expenses of both outside counsel and consultants who performed work on the current rate case and other rate-related matters for CenterPoint Houston; (2) expenses incurred by CenterPoint Houston personnel associated with the current rate case and prior rate-related matters; and (3) reimbursements made by CenterPoint Houston to municipalities for their participation in rate-related matters for the Company.</w:t>
      </w:r>
    </w:p>
    <w:p w14:paraId="151CF99A" w14:textId="35F52F6F" w:rsidR="008F27E8" w:rsidRPr="00564F52" w:rsidRDefault="00A078E2" w:rsidP="00B7107D">
      <w:pPr>
        <w:pStyle w:val="BodyText"/>
        <w:widowControl w:val="0"/>
        <w:spacing w:line="480" w:lineRule="auto"/>
        <w:rPr>
          <w:rFonts w:ascii="Times New Roman" w:hAnsi="Times New Roman" w:cs="Times New Roman"/>
          <w:szCs w:val="24"/>
        </w:rPr>
      </w:pPr>
      <w:r w:rsidRPr="00564F52">
        <w:rPr>
          <w:rFonts w:ascii="Times New Roman" w:hAnsi="Times New Roman" w:cs="Times New Roman"/>
          <w:szCs w:val="24"/>
        </w:rPr>
        <w:tab/>
      </w:r>
      <w:r w:rsidRPr="00564F52">
        <w:rPr>
          <w:rFonts w:ascii="Times New Roman" w:hAnsi="Times New Roman" w:cs="Times New Roman"/>
          <w:szCs w:val="24"/>
        </w:rPr>
        <w:tab/>
        <w:t xml:space="preserve">In addition to expenses associated with the current docket, the Company is </w:t>
      </w:r>
      <w:r w:rsidRPr="00564F52">
        <w:rPr>
          <w:rFonts w:ascii="Times New Roman" w:hAnsi="Times New Roman" w:cs="Times New Roman"/>
          <w:szCs w:val="24"/>
        </w:rPr>
        <w:lastRenderedPageBreak/>
        <w:t>requesting recovery of expenses associated with the following dockets:</w:t>
      </w:r>
    </w:p>
    <w:p w14:paraId="104888C6" w14:textId="477A795E" w:rsidR="008F27E8" w:rsidRPr="00400961" w:rsidRDefault="00A078E2" w:rsidP="003D53C1">
      <w:pPr>
        <w:pStyle w:val="Answer"/>
        <w:widowControl w:val="0"/>
        <w:numPr>
          <w:ilvl w:val="0"/>
          <w:numId w:val="1"/>
        </w:numPr>
        <w:spacing w:after="240" w:line="240" w:lineRule="auto"/>
        <w:ind w:left="1800"/>
        <w:rPr>
          <w:rFonts w:ascii="Times New Roman" w:hAnsi="Times New Roman"/>
        </w:rPr>
      </w:pPr>
      <w:r w:rsidRPr="002327CF">
        <w:rPr>
          <w:rFonts w:ascii="Times New Roman" w:hAnsi="Times New Roman"/>
          <w:i/>
        </w:rPr>
        <w:t>Application of CenterPoint Energy Houston Electric, LLC for Approval to Ame</w:t>
      </w:r>
      <w:r w:rsidRPr="00400961">
        <w:rPr>
          <w:rFonts w:ascii="Times New Roman" w:hAnsi="Times New Roman"/>
          <w:i/>
        </w:rPr>
        <w:t>nd its Distribution Cost Recovery Factor</w:t>
      </w:r>
      <w:r w:rsidRPr="00400961">
        <w:rPr>
          <w:rFonts w:ascii="Times New Roman" w:hAnsi="Times New Roman"/>
        </w:rPr>
        <w:t xml:space="preserve">, Docket No. </w:t>
      </w:r>
      <w:r w:rsidR="002327CF" w:rsidRPr="00400961">
        <w:rPr>
          <w:rFonts w:ascii="Times New Roman" w:hAnsi="Times New Roman"/>
        </w:rPr>
        <w:t>53442,</w:t>
      </w:r>
      <w:r w:rsidRPr="00400961">
        <w:rPr>
          <w:rFonts w:ascii="Times New Roman" w:hAnsi="Times New Roman"/>
        </w:rPr>
        <w:t xml:space="preserve"> Order</w:t>
      </w:r>
      <w:r w:rsidR="002327CF" w:rsidRPr="00400961">
        <w:rPr>
          <w:rFonts w:ascii="Times New Roman" w:hAnsi="Times New Roman"/>
        </w:rPr>
        <w:t xml:space="preserve"> on Rehearing</w:t>
      </w:r>
      <w:r w:rsidRPr="00400961">
        <w:rPr>
          <w:rFonts w:ascii="Times New Roman" w:hAnsi="Times New Roman"/>
        </w:rPr>
        <w:t xml:space="preserve"> </w:t>
      </w:r>
      <w:r w:rsidR="002327CF" w:rsidRPr="00400961">
        <w:rPr>
          <w:rFonts w:ascii="Times New Roman" w:hAnsi="Times New Roman"/>
        </w:rPr>
        <w:t>(May 25, 2023);</w:t>
      </w:r>
    </w:p>
    <w:p w14:paraId="3D757345" w14:textId="6C031349" w:rsidR="00400961" w:rsidRPr="00400961" w:rsidRDefault="00A078E2" w:rsidP="003D53C1">
      <w:pPr>
        <w:pStyle w:val="Answer"/>
        <w:widowControl w:val="0"/>
        <w:numPr>
          <w:ilvl w:val="0"/>
          <w:numId w:val="1"/>
        </w:numPr>
        <w:spacing w:after="240" w:line="240" w:lineRule="auto"/>
        <w:ind w:left="1800"/>
        <w:rPr>
          <w:rFonts w:ascii="Times New Roman" w:hAnsi="Times New Roman"/>
        </w:rPr>
      </w:pPr>
      <w:r w:rsidRPr="00400961">
        <w:rPr>
          <w:rFonts w:ascii="Times New Roman" w:hAnsi="Times New Roman"/>
          <w:i/>
        </w:rPr>
        <w:t>Application of CenterPoint Energy Houston Electric, LLC for Approval to Amend its Distribution Cost Recovery Factor</w:t>
      </w:r>
      <w:r w:rsidRPr="00400961">
        <w:rPr>
          <w:rFonts w:ascii="Times New Roman" w:hAnsi="Times New Roman"/>
        </w:rPr>
        <w:t>, Docket No. 54825, Order (Sept. 14, 2023)</w:t>
      </w:r>
      <w:r w:rsidR="008F27E8" w:rsidRPr="00400961">
        <w:rPr>
          <w:rFonts w:ascii="Times New Roman" w:hAnsi="Times New Roman"/>
          <w:iCs/>
        </w:rPr>
        <w:t>;</w:t>
      </w:r>
      <w:r w:rsidR="00B203E8">
        <w:rPr>
          <w:rFonts w:ascii="Times New Roman" w:hAnsi="Times New Roman"/>
          <w:iCs/>
        </w:rPr>
        <w:t xml:space="preserve"> and</w:t>
      </w:r>
    </w:p>
    <w:p w14:paraId="49B3C1A3" w14:textId="1EFF2F27" w:rsidR="008F27E8" w:rsidRPr="00400961" w:rsidRDefault="00A078E2" w:rsidP="003D53C1">
      <w:pPr>
        <w:pStyle w:val="Answer"/>
        <w:widowControl w:val="0"/>
        <w:numPr>
          <w:ilvl w:val="0"/>
          <w:numId w:val="1"/>
        </w:numPr>
        <w:spacing w:after="240" w:line="240" w:lineRule="auto"/>
        <w:ind w:left="1800"/>
        <w:rPr>
          <w:rFonts w:ascii="Times New Roman" w:hAnsi="Times New Roman"/>
        </w:rPr>
      </w:pPr>
      <w:r w:rsidRPr="00400961">
        <w:rPr>
          <w:rFonts w:ascii="Times New Roman" w:hAnsi="Times New Roman"/>
          <w:i/>
        </w:rPr>
        <w:t>Application of CenterPoint Energy Houston Electric, LLC to Amend its Temporary Emergency Electric Energy Facilities Rider</w:t>
      </w:r>
      <w:r w:rsidRPr="00400961">
        <w:rPr>
          <w:rFonts w:ascii="Times New Roman" w:hAnsi="Times New Roman"/>
          <w:iCs/>
        </w:rPr>
        <w:t>, Docket No. 54830, Order (Feb. 1, 2024)</w:t>
      </w:r>
      <w:r w:rsidR="00B203E8">
        <w:rPr>
          <w:rFonts w:ascii="Times New Roman" w:hAnsi="Times New Roman"/>
          <w:iCs/>
        </w:rPr>
        <w:t>.</w:t>
      </w:r>
    </w:p>
    <w:p w14:paraId="119E0BF4" w14:textId="66367D27" w:rsidR="008F27E8" w:rsidRPr="00564F52" w:rsidRDefault="00A078E2" w:rsidP="008F27E8">
      <w:pPr>
        <w:pStyle w:val="BodyText"/>
        <w:spacing w:line="480" w:lineRule="auto"/>
        <w:rPr>
          <w:rFonts w:ascii="Times New Roman" w:hAnsi="Times New Roman" w:cs="Times New Roman"/>
          <w:szCs w:val="24"/>
        </w:rPr>
      </w:pPr>
      <w:r w:rsidRPr="00564F52">
        <w:rPr>
          <w:rFonts w:ascii="Times New Roman" w:hAnsi="Times New Roman" w:cs="Times New Roman"/>
          <w:szCs w:val="24"/>
        </w:rPr>
        <w:tab/>
      </w:r>
      <w:r w:rsidRPr="00564F52">
        <w:rPr>
          <w:rFonts w:ascii="Times New Roman" w:hAnsi="Times New Roman" w:cs="Times New Roman"/>
          <w:szCs w:val="24"/>
        </w:rPr>
        <w:tab/>
        <w:t xml:space="preserve">In my testimony, the rate case expense rule, 16 </w:t>
      </w:r>
      <w:r w:rsidRPr="003D53C1">
        <w:rPr>
          <w:rFonts w:ascii="Times New Roman" w:hAnsi="Times New Roman" w:cs="Times New Roman"/>
          <w:smallCaps/>
          <w:szCs w:val="24"/>
        </w:rPr>
        <w:t>Tex.</w:t>
      </w:r>
      <w:r w:rsidR="003D53C1" w:rsidRPr="003D53C1">
        <w:rPr>
          <w:rFonts w:ascii="Times New Roman" w:hAnsi="Times New Roman" w:cs="Times New Roman"/>
          <w:smallCaps/>
          <w:szCs w:val="24"/>
        </w:rPr>
        <w:t xml:space="preserve"> </w:t>
      </w:r>
      <w:r w:rsidR="003D53C1">
        <w:rPr>
          <w:rFonts w:ascii="Times New Roman" w:hAnsi="Times New Roman" w:cs="Times New Roman"/>
          <w:smallCaps/>
          <w:szCs w:val="24"/>
        </w:rPr>
        <w:t xml:space="preserve"> </w:t>
      </w:r>
      <w:r w:rsidRPr="003D53C1">
        <w:rPr>
          <w:rFonts w:ascii="Times New Roman" w:hAnsi="Times New Roman" w:cs="Times New Roman"/>
          <w:smallCaps/>
          <w:szCs w:val="24"/>
        </w:rPr>
        <w:t>Admin. Code</w:t>
      </w:r>
      <w:r w:rsidRPr="00564F52">
        <w:rPr>
          <w:rFonts w:ascii="Times New Roman" w:hAnsi="Times New Roman" w:cs="Times New Roman"/>
          <w:szCs w:val="24"/>
        </w:rPr>
        <w:t xml:space="preserve"> §</w:t>
      </w:r>
      <w:r w:rsidR="00761EF2">
        <w:rPr>
          <w:rFonts w:ascii="Times New Roman" w:hAnsi="Times New Roman" w:cs="Times New Roman"/>
          <w:szCs w:val="24"/>
        </w:rPr>
        <w:t> </w:t>
      </w:r>
      <w:r w:rsidRPr="00564F52">
        <w:rPr>
          <w:rFonts w:ascii="Times New Roman" w:hAnsi="Times New Roman" w:cs="Times New Roman"/>
          <w:smallCaps/>
          <w:szCs w:val="24"/>
        </w:rPr>
        <w:t>25.245</w:t>
      </w:r>
      <w:r w:rsidRPr="00564F52">
        <w:rPr>
          <w:rFonts w:ascii="Times New Roman" w:hAnsi="Times New Roman" w:cs="Times New Roman"/>
          <w:szCs w:val="24"/>
        </w:rPr>
        <w:t>, (the “RCE Rule”) establishes the overall framework for my analysis.  I also consider and discuss other relevant legal authorities.</w:t>
      </w:r>
    </w:p>
    <w:p w14:paraId="461030BB" w14:textId="52B02243" w:rsidR="00DA34F9" w:rsidRPr="00564F52" w:rsidRDefault="00A078E2" w:rsidP="00DA34F9">
      <w:pPr>
        <w:pStyle w:val="BodyText"/>
        <w:spacing w:line="480" w:lineRule="auto"/>
        <w:rPr>
          <w:rFonts w:ascii="Times New Roman" w:hAnsi="Times New Roman" w:cs="Times New Roman"/>
          <w:b/>
          <w:bCs/>
          <w:szCs w:val="24"/>
        </w:rPr>
      </w:pPr>
      <w:bookmarkStart w:id="5" w:name="_Hlk154068399"/>
      <w:r w:rsidRPr="00564F52">
        <w:rPr>
          <w:rFonts w:ascii="Times New Roman" w:hAnsi="Times New Roman" w:cs="Times New Roman"/>
          <w:b/>
          <w:bCs/>
          <w:szCs w:val="24"/>
        </w:rPr>
        <w:t>Q.</w:t>
      </w:r>
      <w:r w:rsidRPr="00564F52">
        <w:rPr>
          <w:rFonts w:ascii="Times New Roman" w:hAnsi="Times New Roman" w:cs="Times New Roman"/>
          <w:b/>
          <w:bCs/>
          <w:szCs w:val="24"/>
        </w:rPr>
        <w:tab/>
        <w:t>ARE YOU SPONSORING ANY EXHIBITS IN CONNECTION WITH YOUR TESTIMONY OR ANY COST OF SERVICE SCHEDULES?</w:t>
      </w:r>
    </w:p>
    <w:bookmarkEnd w:id="5"/>
    <w:p w14:paraId="19E47D5E" w14:textId="4C5B2D87" w:rsidR="00DA34F9" w:rsidRPr="00564F52" w:rsidRDefault="00A078E2" w:rsidP="00DA34F9">
      <w:pPr>
        <w:pStyle w:val="BodyText"/>
        <w:spacing w:line="480" w:lineRule="auto"/>
        <w:rPr>
          <w:rFonts w:ascii="Times New Roman" w:hAnsi="Times New Roman" w:cs="Times New Roman"/>
          <w:szCs w:val="24"/>
        </w:rPr>
      </w:pPr>
      <w:r w:rsidRPr="00564F52">
        <w:rPr>
          <w:rFonts w:ascii="Times New Roman" w:hAnsi="Times New Roman" w:cs="Times New Roman"/>
          <w:szCs w:val="24"/>
        </w:rPr>
        <w:t>A.</w:t>
      </w:r>
      <w:r w:rsidR="00137837" w:rsidRPr="00564F52">
        <w:rPr>
          <w:rFonts w:ascii="Times New Roman" w:hAnsi="Times New Roman" w:cs="Times New Roman"/>
          <w:szCs w:val="24"/>
        </w:rPr>
        <w:tab/>
        <w:t>Yes.  I sponsor the exhibits listed in the table of contents of this testimony and I co</w:t>
      </w:r>
      <w:r w:rsidR="00760ED1">
        <w:rPr>
          <w:rFonts w:ascii="Times New Roman" w:hAnsi="Times New Roman" w:cs="Times New Roman"/>
          <w:szCs w:val="24"/>
        </w:rPr>
        <w:noBreakHyphen/>
      </w:r>
      <w:r w:rsidR="00137837" w:rsidRPr="00564F52">
        <w:rPr>
          <w:rFonts w:ascii="Times New Roman" w:hAnsi="Times New Roman" w:cs="Times New Roman"/>
          <w:szCs w:val="24"/>
        </w:rPr>
        <w:t xml:space="preserve">sponsor </w:t>
      </w:r>
      <w:r w:rsidR="00E2444F">
        <w:rPr>
          <w:rFonts w:ascii="Times New Roman" w:hAnsi="Times New Roman" w:cs="Times New Roman"/>
          <w:szCs w:val="24"/>
        </w:rPr>
        <w:t>S</w:t>
      </w:r>
      <w:r w:rsidR="00137837" w:rsidRPr="00564F52">
        <w:rPr>
          <w:rFonts w:ascii="Times New Roman" w:hAnsi="Times New Roman" w:cs="Times New Roman"/>
          <w:szCs w:val="24"/>
        </w:rPr>
        <w:t>chedule</w:t>
      </w:r>
      <w:r w:rsidR="00E2444F">
        <w:rPr>
          <w:rFonts w:ascii="Times New Roman" w:hAnsi="Times New Roman" w:cs="Times New Roman"/>
          <w:szCs w:val="24"/>
        </w:rPr>
        <w:t xml:space="preserve"> II-E-4.5</w:t>
      </w:r>
      <w:r w:rsidR="00137837" w:rsidRPr="00564F52">
        <w:rPr>
          <w:rFonts w:ascii="Times New Roman" w:hAnsi="Times New Roman" w:cs="Times New Roman"/>
          <w:szCs w:val="24"/>
        </w:rPr>
        <w:t>.</w:t>
      </w:r>
    </w:p>
    <w:p w14:paraId="685D996B" w14:textId="3AA3E52B" w:rsidR="00DA34F9" w:rsidRPr="00564F52" w:rsidRDefault="00A078E2" w:rsidP="00DA34F9">
      <w:pPr>
        <w:pStyle w:val="BodyText"/>
        <w:spacing w:line="480" w:lineRule="auto"/>
        <w:rPr>
          <w:rFonts w:ascii="Times New Roman" w:hAnsi="Times New Roman" w:cs="Times New Roman"/>
          <w:b/>
          <w:bCs/>
          <w:szCs w:val="24"/>
        </w:rPr>
      </w:pPr>
      <w:bookmarkStart w:id="6" w:name="_Hlk154068402"/>
      <w:r w:rsidRPr="00564F52">
        <w:rPr>
          <w:rFonts w:ascii="Times New Roman" w:hAnsi="Times New Roman" w:cs="Times New Roman"/>
          <w:b/>
          <w:bCs/>
          <w:szCs w:val="24"/>
        </w:rPr>
        <w:t>Q.</w:t>
      </w:r>
      <w:r w:rsidRPr="00564F52">
        <w:rPr>
          <w:rFonts w:ascii="Times New Roman" w:hAnsi="Times New Roman" w:cs="Times New Roman"/>
          <w:b/>
          <w:bCs/>
          <w:szCs w:val="24"/>
        </w:rPr>
        <w:tab/>
        <w:t>W</w:t>
      </w:r>
      <w:r w:rsidRPr="00607553">
        <w:rPr>
          <w:rFonts w:ascii="Times New Roman" w:hAnsi="Times New Roman" w:cs="Times New Roman"/>
          <w:b/>
          <w:bCs/>
          <w:szCs w:val="24"/>
        </w:rPr>
        <w:t xml:space="preserve">ERE </w:t>
      </w:r>
      <w:r w:rsidRPr="00607553">
        <w:rPr>
          <w:rStyle w:val="LineNumber"/>
          <w:b/>
          <w:bCs/>
        </w:rPr>
        <w:t>YOUR</w:t>
      </w:r>
      <w:r w:rsidRPr="00607553">
        <w:rPr>
          <w:rFonts w:ascii="Times New Roman" w:hAnsi="Times New Roman" w:cs="Times New Roman"/>
          <w:b/>
          <w:bCs/>
          <w:szCs w:val="24"/>
        </w:rPr>
        <w:t xml:space="preserve"> T</w:t>
      </w:r>
      <w:r w:rsidRPr="00564F52">
        <w:rPr>
          <w:rFonts w:ascii="Times New Roman" w:hAnsi="Times New Roman" w:cs="Times New Roman"/>
          <w:b/>
          <w:bCs/>
          <w:szCs w:val="24"/>
        </w:rPr>
        <w:t>ESTIMONY, THE EXHIBITS ATTACHED THERETO, AND THE SCHEDULE YOU CO-SPONSOR, PREPARED BY YOU OR UNDER YOUR DIRECT SUPERVISION?</w:t>
      </w:r>
    </w:p>
    <w:bookmarkEnd w:id="6"/>
    <w:p w14:paraId="7B55E1CA" w14:textId="3B26572B" w:rsidR="00DA34F9" w:rsidRPr="00564F52" w:rsidRDefault="00A078E2" w:rsidP="00DA34F9">
      <w:pPr>
        <w:pStyle w:val="BodyText"/>
        <w:spacing w:line="480" w:lineRule="auto"/>
        <w:ind w:left="0" w:firstLine="0"/>
        <w:rPr>
          <w:rFonts w:ascii="Times New Roman" w:eastAsiaTheme="minorHAnsi" w:hAnsi="Times New Roman" w:cs="Times New Roman"/>
          <w:color w:val="auto"/>
          <w:szCs w:val="24"/>
        </w:rPr>
      </w:pPr>
      <w:r w:rsidRPr="00564F52">
        <w:rPr>
          <w:rFonts w:ascii="Times New Roman" w:eastAsiaTheme="minorHAnsi" w:hAnsi="Times New Roman" w:cs="Times New Roman"/>
          <w:color w:val="auto"/>
          <w:szCs w:val="24"/>
        </w:rPr>
        <w:t>A.</w:t>
      </w:r>
      <w:r w:rsidR="00137837" w:rsidRPr="00564F52">
        <w:rPr>
          <w:rFonts w:ascii="Times New Roman" w:eastAsiaTheme="minorHAnsi" w:hAnsi="Times New Roman" w:cs="Times New Roman"/>
          <w:color w:val="auto"/>
          <w:szCs w:val="24"/>
        </w:rPr>
        <w:tab/>
        <w:t>Yes.</w:t>
      </w:r>
    </w:p>
    <w:p w14:paraId="701E536E" w14:textId="1936F4BD" w:rsidR="00E40B2C" w:rsidRPr="00564F52" w:rsidRDefault="00A078E2" w:rsidP="00E40B2C">
      <w:pPr>
        <w:pStyle w:val="Heading1"/>
        <w:spacing w:line="480" w:lineRule="auto"/>
        <w:jc w:val="center"/>
        <w:rPr>
          <w:rFonts w:ascii="Times New Roman" w:eastAsiaTheme="minorHAnsi" w:hAnsi="Times New Roman" w:cs="Times New Roman"/>
          <w:b/>
          <w:bCs w:val="0"/>
          <w:szCs w:val="24"/>
        </w:rPr>
      </w:pPr>
      <w:bookmarkStart w:id="7" w:name="_Toc159400642"/>
      <w:r w:rsidRPr="00564F52">
        <w:rPr>
          <w:rFonts w:ascii="Times New Roman" w:eastAsiaTheme="minorHAnsi" w:hAnsi="Times New Roman" w:cs="Times New Roman"/>
          <w:b/>
          <w:bCs w:val="0"/>
          <w:szCs w:val="24"/>
        </w:rPr>
        <w:t>III.</w:t>
      </w:r>
      <w:r w:rsidR="003D53C1">
        <w:rPr>
          <w:rFonts w:ascii="Times New Roman" w:eastAsiaTheme="minorHAnsi" w:hAnsi="Times New Roman" w:cs="Times New Roman"/>
          <w:b/>
          <w:bCs w:val="0"/>
          <w:szCs w:val="24"/>
        </w:rPr>
        <w:t xml:space="preserve"> </w:t>
      </w:r>
      <w:r w:rsidRPr="00564F52">
        <w:rPr>
          <w:rFonts w:ascii="Times New Roman" w:eastAsiaTheme="minorHAnsi" w:hAnsi="Times New Roman" w:cs="Times New Roman"/>
          <w:b/>
          <w:bCs w:val="0"/>
          <w:szCs w:val="24"/>
        </w:rPr>
        <w:t xml:space="preserve"> </w:t>
      </w:r>
      <w:r w:rsidRPr="00564F52">
        <w:rPr>
          <w:rFonts w:ascii="Times New Roman" w:eastAsiaTheme="minorHAnsi" w:hAnsi="Times New Roman" w:cs="Times New Roman"/>
          <w:b/>
          <w:bCs w:val="0"/>
          <w:szCs w:val="24"/>
          <w:u w:val="single"/>
        </w:rPr>
        <w:t>QUALIFICATIONS</w:t>
      </w:r>
      <w:bookmarkEnd w:id="7"/>
    </w:p>
    <w:p w14:paraId="71746BAA" w14:textId="77777777" w:rsidR="00E40B2C" w:rsidRPr="00564F52" w:rsidRDefault="00A078E2" w:rsidP="00E40B2C">
      <w:pPr>
        <w:pStyle w:val="Answer"/>
        <w:keepNext/>
        <w:rPr>
          <w:rFonts w:ascii="Times New Roman" w:eastAsiaTheme="minorHAnsi" w:hAnsi="Times New Roman"/>
          <w:b/>
          <w:bCs/>
          <w:color w:val="auto"/>
        </w:rPr>
      </w:pPr>
      <w:bookmarkStart w:id="8" w:name="_Hlk154068428"/>
      <w:r w:rsidRPr="00564F52">
        <w:rPr>
          <w:rFonts w:ascii="Times New Roman" w:eastAsiaTheme="minorHAnsi" w:hAnsi="Times New Roman"/>
          <w:b/>
          <w:bCs/>
          <w:color w:val="auto"/>
        </w:rPr>
        <w:t>Q.</w:t>
      </w:r>
      <w:r w:rsidRPr="00564F52">
        <w:rPr>
          <w:rFonts w:ascii="Times New Roman" w:eastAsiaTheme="minorHAnsi" w:hAnsi="Times New Roman"/>
          <w:b/>
          <w:bCs/>
          <w:color w:val="auto"/>
        </w:rPr>
        <w:tab/>
        <w:t>PLEASE DESCRIBE YOUR EDUCATIONAL AND PROFESSIONAL BACKGROUND.</w:t>
      </w:r>
    </w:p>
    <w:bookmarkEnd w:id="8"/>
    <w:p w14:paraId="1A5352E5" w14:textId="77777777" w:rsidR="00E40B2C" w:rsidRPr="00564F52" w:rsidRDefault="00A078E2" w:rsidP="00E40B2C">
      <w:pPr>
        <w:pStyle w:val="Answer"/>
        <w:rPr>
          <w:rFonts w:ascii="Times New Roman" w:hAnsi="Times New Roman"/>
        </w:rPr>
      </w:pPr>
      <w:r w:rsidRPr="00564F52">
        <w:rPr>
          <w:rFonts w:ascii="Times New Roman" w:eastAsiaTheme="minorHAnsi" w:hAnsi="Times New Roman"/>
          <w:color w:val="auto"/>
        </w:rPr>
        <w:t>A.</w:t>
      </w:r>
      <w:r w:rsidRPr="00564F52">
        <w:rPr>
          <w:rFonts w:ascii="Times New Roman" w:eastAsiaTheme="minorHAnsi" w:hAnsi="Times New Roman"/>
          <w:color w:val="auto"/>
        </w:rPr>
        <w:tab/>
      </w:r>
      <w:r w:rsidRPr="00564F52">
        <w:rPr>
          <w:rFonts w:ascii="Times New Roman" w:hAnsi="Times New Roman"/>
        </w:rPr>
        <w:t xml:space="preserve">I received a bachelor’s degree from Washington &amp; Lee University double majoring in Geology and Environmental Studies in Geology in 1996.  I received a law degree from Tulane University Law School with a certificate in Environmental Law in </w:t>
      </w:r>
      <w:r w:rsidRPr="00564F52">
        <w:rPr>
          <w:rFonts w:ascii="Times New Roman" w:hAnsi="Times New Roman"/>
        </w:rPr>
        <w:lastRenderedPageBreak/>
        <w:t xml:space="preserve">2001.  I was admitted to practice in Texas in 2001 and have been continuously licensed to practice law in the State since that time.  I have personally been listed in various publications, including </w:t>
      </w:r>
      <w:r w:rsidRPr="00564F52">
        <w:rPr>
          <w:rFonts w:ascii="Times New Roman" w:hAnsi="Times New Roman"/>
          <w:i/>
        </w:rPr>
        <w:t>Chambers USA</w:t>
      </w:r>
      <w:r w:rsidRPr="00564F52">
        <w:rPr>
          <w:rFonts w:ascii="Times New Roman" w:hAnsi="Times New Roman"/>
        </w:rPr>
        <w:t xml:space="preserve">, </w:t>
      </w:r>
      <w:r w:rsidRPr="00564F52">
        <w:rPr>
          <w:rFonts w:ascii="Times New Roman" w:hAnsi="Times New Roman"/>
          <w:i/>
        </w:rPr>
        <w:t>Legal 500</w:t>
      </w:r>
      <w:r w:rsidRPr="00564F52">
        <w:rPr>
          <w:rFonts w:ascii="Times New Roman" w:hAnsi="Times New Roman"/>
        </w:rPr>
        <w:t xml:space="preserve">, and </w:t>
      </w:r>
      <w:r w:rsidRPr="00564F52">
        <w:rPr>
          <w:rFonts w:ascii="Times New Roman" w:hAnsi="Times New Roman"/>
          <w:i/>
        </w:rPr>
        <w:t>Texas Super Lawyers</w:t>
      </w:r>
      <w:r w:rsidRPr="00564F52">
        <w:rPr>
          <w:rFonts w:ascii="Times New Roman" w:hAnsi="Times New Roman"/>
        </w:rPr>
        <w:t xml:space="preserve"> for energy regulatory work, as has my current and former law firm.</w:t>
      </w:r>
    </w:p>
    <w:p w14:paraId="099FD1AB" w14:textId="2271E485" w:rsidR="00E40B2C" w:rsidRPr="00564F52" w:rsidRDefault="00A078E2" w:rsidP="00E40B2C">
      <w:pPr>
        <w:pStyle w:val="Answer"/>
        <w:rPr>
          <w:rFonts w:ascii="Times New Roman" w:hAnsi="Times New Roman"/>
        </w:rPr>
      </w:pPr>
      <w:r w:rsidRPr="00564F52">
        <w:rPr>
          <w:rFonts w:ascii="Times New Roman" w:hAnsi="Times New Roman"/>
        </w:rPr>
        <w:tab/>
      </w:r>
      <w:r w:rsidRPr="00564F52">
        <w:rPr>
          <w:rFonts w:ascii="Times New Roman" w:hAnsi="Times New Roman"/>
        </w:rPr>
        <w:tab/>
        <w:t>I have practiced public utility and energy law in Texas since 2001 with three different law firms and one public company.  From September 2001 to December 2001, I was an Associate with Worsham Forsythe Wooldri</w:t>
      </w:r>
      <w:r w:rsidR="00DB7E2D">
        <w:rPr>
          <w:rFonts w:ascii="Times New Roman" w:hAnsi="Times New Roman"/>
        </w:rPr>
        <w:t>d</w:t>
      </w:r>
      <w:r w:rsidRPr="00564F52">
        <w:rPr>
          <w:rFonts w:ascii="Times New Roman" w:hAnsi="Times New Roman"/>
        </w:rPr>
        <w:t xml:space="preserve">ge LLP (“Worsham”).  In January 2002, Worsham combined with Hunton &amp; Williams LLP at which time I became an Associate with the combined firm on the Regulated Industries &amp; Governmental Relations team and held that position until June 2008.  From June 2008 through March 2009, I held the position of Senior Counsel and Director of Regulatory Affairs at Crosstex Energy (now EnLink Midstream </w:t>
      </w:r>
      <w:r w:rsidR="00607553">
        <w:rPr>
          <w:rFonts w:ascii="Times New Roman" w:hAnsi="Times New Roman"/>
        </w:rPr>
        <w:t>LLC</w:t>
      </w:r>
      <w:r w:rsidRPr="00564F52">
        <w:rPr>
          <w:rFonts w:ascii="Times New Roman" w:hAnsi="Times New Roman"/>
        </w:rPr>
        <w:t>), a publicly traded midstream oil and gas services company.  From March 2009 through July 2018, I was an Associate and then Partner (effective January 1, 2012) in the Energy Regulatory practice group at Vinson &amp; Elkins LLP.  In July 2018, I joined H</w:t>
      </w:r>
      <w:r w:rsidR="00B77563">
        <w:rPr>
          <w:rFonts w:ascii="Times New Roman" w:hAnsi="Times New Roman"/>
        </w:rPr>
        <w:t>unton</w:t>
      </w:r>
      <w:r w:rsidRPr="00564F52">
        <w:rPr>
          <w:rFonts w:ascii="Times New Roman" w:hAnsi="Times New Roman"/>
        </w:rPr>
        <w:t xml:space="preserve"> as a Partner on the Energy &amp; Infrastructure Team</w:t>
      </w:r>
      <w:r w:rsidR="00607553">
        <w:rPr>
          <w:rFonts w:ascii="Times New Roman" w:hAnsi="Times New Roman"/>
        </w:rPr>
        <w:t>, of which the Energy Regulatory practice group is a part</w:t>
      </w:r>
      <w:r w:rsidRPr="00564F52">
        <w:rPr>
          <w:rFonts w:ascii="Times New Roman" w:hAnsi="Times New Roman"/>
        </w:rPr>
        <w:t>.  Additional information regarding my background is contained in my resume attached to this testimony as Exhibit MFR-1.</w:t>
      </w:r>
    </w:p>
    <w:p w14:paraId="533B429E" w14:textId="6C4E553E" w:rsidR="00E40B2C" w:rsidRPr="00564F52" w:rsidRDefault="00A078E2" w:rsidP="00E40B2C">
      <w:pPr>
        <w:pStyle w:val="Answer"/>
        <w:rPr>
          <w:rFonts w:ascii="Times New Roman" w:hAnsi="Times New Roman"/>
        </w:rPr>
      </w:pPr>
      <w:r w:rsidRPr="00564F52">
        <w:rPr>
          <w:rFonts w:ascii="Times New Roman" w:hAnsi="Times New Roman"/>
        </w:rPr>
        <w:tab/>
      </w:r>
      <w:r w:rsidRPr="00564F52">
        <w:rPr>
          <w:rFonts w:ascii="Times New Roman" w:hAnsi="Times New Roman"/>
        </w:rPr>
        <w:tab/>
        <w:t xml:space="preserve">In my 20+ years of practice, I have represented at one time or another many public and private clients in the energy and utility industry, including electric utilities, natural gas utilities, midstream companies, and entities that </w:t>
      </w:r>
      <w:r w:rsidR="006C2D3D">
        <w:rPr>
          <w:rFonts w:ascii="Times New Roman" w:hAnsi="Times New Roman"/>
        </w:rPr>
        <w:t xml:space="preserve">provide funding to </w:t>
      </w:r>
      <w:r w:rsidRPr="00564F52">
        <w:rPr>
          <w:rFonts w:ascii="Times New Roman" w:hAnsi="Times New Roman"/>
        </w:rPr>
        <w:t xml:space="preserve">energy projects </w:t>
      </w:r>
      <w:r w:rsidR="006C2D3D">
        <w:rPr>
          <w:rFonts w:ascii="Times New Roman" w:hAnsi="Times New Roman"/>
        </w:rPr>
        <w:t xml:space="preserve">and companies </w:t>
      </w:r>
      <w:r w:rsidRPr="00564F52">
        <w:rPr>
          <w:rFonts w:ascii="Times New Roman" w:hAnsi="Times New Roman"/>
        </w:rPr>
        <w:t xml:space="preserve">in Texas and in other jurisdictions.  I’ve represented these clients in various types of litigation and transactional matters, </w:t>
      </w:r>
      <w:r w:rsidRPr="00564F52">
        <w:rPr>
          <w:rFonts w:ascii="Times New Roman" w:hAnsi="Times New Roman"/>
        </w:rPr>
        <w:lastRenderedPageBreak/>
        <w:t>including representation of clients in rate cases before the Public Utility Commission of Texas (“Commission”).  I have historically represented and currently represent before the Commission</w:t>
      </w:r>
      <w:r w:rsidR="000C597E">
        <w:rPr>
          <w:rFonts w:ascii="Times New Roman" w:hAnsi="Times New Roman"/>
        </w:rPr>
        <w:t>,</w:t>
      </w:r>
      <w:r w:rsidRPr="00564F52">
        <w:rPr>
          <w:rFonts w:ascii="Times New Roman" w:hAnsi="Times New Roman"/>
        </w:rPr>
        <w:t xml:space="preserve"> Oncor Electric Delivery Company LLC (and its predecessor companies), </w:t>
      </w:r>
      <w:r w:rsidR="00607553">
        <w:rPr>
          <w:rFonts w:ascii="Times New Roman" w:hAnsi="Times New Roman"/>
        </w:rPr>
        <w:t xml:space="preserve">LCRA Transmission Services Corporation, </w:t>
      </w:r>
      <w:r w:rsidRPr="00564F52">
        <w:rPr>
          <w:rFonts w:ascii="Times New Roman" w:hAnsi="Times New Roman"/>
        </w:rPr>
        <w:t>and Cross Texas Transmission</w:t>
      </w:r>
      <w:r w:rsidR="000C597E">
        <w:rPr>
          <w:rFonts w:ascii="Times New Roman" w:hAnsi="Times New Roman"/>
        </w:rPr>
        <w:t>,</w:t>
      </w:r>
      <w:r w:rsidRPr="00564F52">
        <w:rPr>
          <w:rFonts w:ascii="Times New Roman" w:hAnsi="Times New Roman"/>
        </w:rPr>
        <w:t xml:space="preserve"> LLC.</w:t>
      </w:r>
    </w:p>
    <w:p w14:paraId="23779BC4" w14:textId="6D83B07D" w:rsidR="00E40B2C" w:rsidRPr="00564F52" w:rsidRDefault="00A078E2" w:rsidP="00E40B2C">
      <w:pPr>
        <w:pStyle w:val="Answer"/>
        <w:rPr>
          <w:rFonts w:ascii="Times New Roman" w:hAnsi="Times New Roman"/>
        </w:rPr>
      </w:pPr>
      <w:r w:rsidRPr="00564F52">
        <w:rPr>
          <w:rFonts w:ascii="Times New Roman" w:hAnsi="Times New Roman"/>
        </w:rPr>
        <w:tab/>
      </w:r>
      <w:r w:rsidRPr="00564F52">
        <w:rPr>
          <w:rFonts w:ascii="Times New Roman" w:hAnsi="Times New Roman"/>
        </w:rPr>
        <w:tab/>
        <w:t>I know firsthand the rate case process and what it takes to assemble, file, and prosecute a rate case.  I have led and/or actively participated in rate case activities, including coordinating the overall management of the case; developing and adapting case strategy; assembling the legal team; selecting both internal and external witnesses and consultants; reviewing and approving schedules and testimony, discovery responses, and other filings; negotiating settlements; and undertaking the hearing and post-hearing briefing efforts.</w:t>
      </w:r>
    </w:p>
    <w:p w14:paraId="3E9F650D" w14:textId="3983A4CD" w:rsidR="00E40B2C" w:rsidRPr="00564F52" w:rsidRDefault="00A078E2" w:rsidP="00E40B2C">
      <w:pPr>
        <w:pStyle w:val="Answer"/>
        <w:rPr>
          <w:rFonts w:ascii="Times New Roman" w:hAnsi="Times New Roman"/>
        </w:rPr>
      </w:pPr>
      <w:r w:rsidRPr="00564F52">
        <w:rPr>
          <w:rFonts w:ascii="Times New Roman" w:hAnsi="Times New Roman"/>
        </w:rPr>
        <w:tab/>
      </w:r>
      <w:r w:rsidRPr="00564F52">
        <w:rPr>
          <w:rFonts w:ascii="Times New Roman" w:hAnsi="Times New Roman"/>
        </w:rPr>
        <w:tab/>
        <w:t>Throughout my career, I have on many occasions worked as part of a team of lawyers on rate cases and rate-related matters.  In these cases, I have handled</w:t>
      </w:r>
      <w:r w:rsidR="003D53C1">
        <w:rPr>
          <w:rFonts w:ascii="Times New Roman" w:hAnsi="Times New Roman"/>
        </w:rPr>
        <w:t>,</w:t>
      </w:r>
      <w:r w:rsidRPr="00564F52">
        <w:rPr>
          <w:rFonts w:ascii="Times New Roman" w:hAnsi="Times New Roman"/>
        </w:rPr>
        <w:t xml:space="preserve"> at one time or another</w:t>
      </w:r>
      <w:r w:rsidR="003D53C1">
        <w:rPr>
          <w:rFonts w:ascii="Times New Roman" w:hAnsi="Times New Roman"/>
        </w:rPr>
        <w:t>,</w:t>
      </w:r>
      <w:r w:rsidRPr="00564F52">
        <w:rPr>
          <w:rFonts w:ascii="Times New Roman" w:hAnsi="Times New Roman"/>
        </w:rPr>
        <w:t xml:space="preserve"> many of the major issues that are often contested in a typical rate case, including </w:t>
      </w:r>
      <w:r w:rsidR="006C2D3D" w:rsidRPr="00564F52">
        <w:rPr>
          <w:rFonts w:ascii="Times New Roman" w:hAnsi="Times New Roman"/>
        </w:rPr>
        <w:t xml:space="preserve">capital structure and return on equity, </w:t>
      </w:r>
      <w:r w:rsidRPr="00564F52">
        <w:rPr>
          <w:rFonts w:ascii="Times New Roman" w:hAnsi="Times New Roman"/>
        </w:rPr>
        <w:t>cost allocation and rate design, revenues and billing determinants, invested capital, construction and decisional prudence, operating and maintenance expenses, accounting and accounting adjustments, taxes, depreciation costs, and tariff design and service rules.  I will not, however, offer any opinions or substantive analysis of these issues in this rate case except insofar as such opinions or analysis is or becomes relevant to the determination of the recoverability of rate case expenses.</w:t>
      </w:r>
    </w:p>
    <w:p w14:paraId="0EF8AB1A" w14:textId="6C57B79F" w:rsidR="00DA34F9" w:rsidRPr="00564F52" w:rsidRDefault="00A078E2" w:rsidP="00DA34F9">
      <w:pPr>
        <w:pStyle w:val="Heading1"/>
        <w:spacing w:line="480" w:lineRule="auto"/>
        <w:jc w:val="center"/>
        <w:rPr>
          <w:rFonts w:ascii="Times New Roman" w:eastAsiaTheme="minorHAnsi" w:hAnsi="Times New Roman" w:cs="Times New Roman"/>
          <w:b/>
          <w:bCs w:val="0"/>
          <w:szCs w:val="24"/>
        </w:rPr>
      </w:pPr>
      <w:bookmarkStart w:id="9" w:name="_Toc159400643"/>
      <w:r w:rsidRPr="00564F52">
        <w:rPr>
          <w:rFonts w:ascii="Times New Roman" w:eastAsiaTheme="minorHAnsi" w:hAnsi="Times New Roman" w:cs="Times New Roman"/>
          <w:b/>
          <w:bCs w:val="0"/>
          <w:szCs w:val="24"/>
        </w:rPr>
        <w:lastRenderedPageBreak/>
        <w:t>I</w:t>
      </w:r>
      <w:r w:rsidR="00564F52">
        <w:rPr>
          <w:rFonts w:ascii="Times New Roman" w:eastAsiaTheme="minorHAnsi" w:hAnsi="Times New Roman" w:cs="Times New Roman"/>
          <w:b/>
          <w:bCs w:val="0"/>
          <w:szCs w:val="24"/>
        </w:rPr>
        <w:t>V</w:t>
      </w:r>
      <w:r w:rsidRPr="00564F52">
        <w:rPr>
          <w:rFonts w:ascii="Times New Roman" w:eastAsiaTheme="minorHAnsi" w:hAnsi="Times New Roman" w:cs="Times New Roman"/>
          <w:b/>
          <w:bCs w:val="0"/>
          <w:szCs w:val="24"/>
        </w:rPr>
        <w:t>.</w:t>
      </w:r>
      <w:r w:rsidR="003D53C1">
        <w:rPr>
          <w:rFonts w:ascii="Times New Roman" w:eastAsiaTheme="minorHAnsi" w:hAnsi="Times New Roman" w:cs="Times New Roman"/>
          <w:b/>
          <w:bCs w:val="0"/>
          <w:szCs w:val="24"/>
        </w:rPr>
        <w:t xml:space="preserve"> </w:t>
      </w:r>
      <w:r w:rsidRPr="00564F52">
        <w:rPr>
          <w:rFonts w:ascii="Times New Roman" w:eastAsiaTheme="minorHAnsi" w:hAnsi="Times New Roman" w:cs="Times New Roman"/>
          <w:b/>
          <w:bCs w:val="0"/>
          <w:szCs w:val="24"/>
        </w:rPr>
        <w:t xml:space="preserve"> </w:t>
      </w:r>
      <w:r w:rsidRPr="00564F52">
        <w:rPr>
          <w:rFonts w:ascii="Times New Roman" w:eastAsiaTheme="minorHAnsi" w:hAnsi="Times New Roman" w:cs="Times New Roman"/>
          <w:b/>
          <w:bCs w:val="0"/>
          <w:szCs w:val="24"/>
          <w:u w:val="single"/>
        </w:rPr>
        <w:t>STANDARDS FOR RECOVERY</w:t>
      </w:r>
      <w:bookmarkEnd w:id="9"/>
    </w:p>
    <w:p w14:paraId="70021B63" w14:textId="1D71BA4C" w:rsidR="00DA34F9" w:rsidRPr="00564F52" w:rsidRDefault="00A078E2" w:rsidP="00DA34F9">
      <w:pPr>
        <w:pStyle w:val="BodyText"/>
        <w:spacing w:line="480" w:lineRule="auto"/>
        <w:rPr>
          <w:rFonts w:ascii="Times New Roman" w:hAnsi="Times New Roman" w:cs="Times New Roman"/>
          <w:b/>
          <w:bCs/>
          <w:szCs w:val="24"/>
        </w:rPr>
      </w:pPr>
      <w:bookmarkStart w:id="10" w:name="_Hlk154068464"/>
      <w:r w:rsidRPr="00564F52">
        <w:rPr>
          <w:rFonts w:ascii="Times New Roman" w:hAnsi="Times New Roman" w:cs="Times New Roman"/>
          <w:b/>
          <w:bCs/>
          <w:szCs w:val="24"/>
        </w:rPr>
        <w:t>Q.</w:t>
      </w:r>
      <w:r w:rsidRPr="00564F52">
        <w:rPr>
          <w:rFonts w:ascii="Times New Roman" w:hAnsi="Times New Roman" w:cs="Times New Roman"/>
          <w:b/>
          <w:bCs/>
          <w:szCs w:val="24"/>
        </w:rPr>
        <w:tab/>
        <w:t>DOES THE PUBLIC UTILITY REGULATORY ACT (“PURA”) PERMIT CENTERPOINT HOUSTON TO BE REIMBURSED FOR ITS RATE CASE EXPENSES?</w:t>
      </w:r>
    </w:p>
    <w:bookmarkEnd w:id="10"/>
    <w:p w14:paraId="081D930A" w14:textId="570384EA" w:rsidR="00803FA7" w:rsidRPr="00564F52" w:rsidRDefault="00A078E2" w:rsidP="00803FA7">
      <w:pPr>
        <w:pStyle w:val="BodyText"/>
        <w:spacing w:line="480" w:lineRule="auto"/>
        <w:rPr>
          <w:rFonts w:ascii="Times New Roman" w:hAnsi="Times New Roman" w:cs="Times New Roman"/>
          <w:szCs w:val="24"/>
        </w:rPr>
      </w:pPr>
      <w:r w:rsidRPr="00564F52">
        <w:rPr>
          <w:rFonts w:ascii="Times New Roman" w:eastAsiaTheme="minorHAnsi" w:hAnsi="Times New Roman" w:cs="Times New Roman"/>
          <w:color w:val="auto"/>
          <w:szCs w:val="24"/>
        </w:rPr>
        <w:t>A.</w:t>
      </w:r>
      <w:r w:rsidRPr="00564F52">
        <w:rPr>
          <w:rFonts w:ascii="Times New Roman" w:eastAsiaTheme="minorHAnsi" w:hAnsi="Times New Roman" w:cs="Times New Roman"/>
          <w:color w:val="auto"/>
          <w:szCs w:val="24"/>
        </w:rPr>
        <w:tab/>
      </w:r>
      <w:r w:rsidRPr="00564F52">
        <w:rPr>
          <w:rFonts w:ascii="Times New Roman" w:hAnsi="Times New Roman" w:cs="Times New Roman"/>
          <w:szCs w:val="24"/>
        </w:rPr>
        <w:t>Yes.  PURA § 36.061(b)(2) permits CenterPoint Houston to recover “its reasonable costs of participating in a proceeding” under PURA, not to exceed the amount approved by the regulatory authority.</w:t>
      </w:r>
    </w:p>
    <w:p w14:paraId="4A24FEC2" w14:textId="77777777" w:rsidR="00803FA7" w:rsidRPr="00564F52" w:rsidRDefault="00A078E2" w:rsidP="00803FA7">
      <w:pPr>
        <w:pStyle w:val="BodyText"/>
        <w:spacing w:line="480" w:lineRule="auto"/>
        <w:rPr>
          <w:rFonts w:ascii="Times New Roman" w:hAnsi="Times New Roman" w:cs="Times New Roman"/>
          <w:b/>
          <w:szCs w:val="24"/>
        </w:rPr>
      </w:pPr>
      <w:bookmarkStart w:id="11" w:name="_Hlk154068472"/>
      <w:r w:rsidRPr="00564F52">
        <w:rPr>
          <w:rFonts w:ascii="Times New Roman" w:hAnsi="Times New Roman" w:cs="Times New Roman"/>
          <w:b/>
          <w:szCs w:val="24"/>
        </w:rPr>
        <w:t>Q.</w:t>
      </w:r>
      <w:r w:rsidRPr="00564F52">
        <w:rPr>
          <w:rFonts w:ascii="Times New Roman" w:hAnsi="Times New Roman" w:cs="Times New Roman"/>
          <w:b/>
          <w:szCs w:val="24"/>
        </w:rPr>
        <w:tab/>
        <w:t>DOES THE COMMISSION TREAT THE RECOVERY OF RATE CASE EXPENSES THE SAME WAY AS THE RECOVERY OF OTHER OPERATING EXPENSES?</w:t>
      </w:r>
    </w:p>
    <w:bookmarkEnd w:id="11"/>
    <w:p w14:paraId="084E3A56" w14:textId="4C8B33CC" w:rsidR="00803FA7" w:rsidRPr="00564F52" w:rsidRDefault="00A078E2" w:rsidP="00803FA7">
      <w:pPr>
        <w:pStyle w:val="BodyText"/>
        <w:spacing w:line="480" w:lineRule="auto"/>
        <w:rPr>
          <w:rFonts w:ascii="Times New Roman" w:hAnsi="Times New Roman" w:cs="Times New Roman"/>
          <w:szCs w:val="24"/>
        </w:rPr>
      </w:pPr>
      <w:r w:rsidRPr="00564F52">
        <w:rPr>
          <w:rFonts w:ascii="Times New Roman" w:hAnsi="Times New Roman" w:cs="Times New Roman"/>
          <w:szCs w:val="24"/>
        </w:rPr>
        <w:t>A.</w:t>
      </w:r>
      <w:r w:rsidRPr="00564F52">
        <w:rPr>
          <w:rFonts w:ascii="Times New Roman" w:hAnsi="Times New Roman" w:cs="Times New Roman"/>
          <w:szCs w:val="24"/>
        </w:rPr>
        <w:tab/>
        <w:t xml:space="preserve">Not entirely.  Rate case expenses are a necessary operating expense of the utility, but the Commission treats rate case expenses differently, in certain respects, than other operating expenses.  Most of the types of operating expenses at issue in a rate case in Texas are incurred in a historical test year and are recurring on an annual basis, but rate case expenses are not.  Consistent with the language in PURA </w:t>
      </w:r>
      <w:r w:rsidR="00415547">
        <w:rPr>
          <w:rFonts w:ascii="Times New Roman" w:hAnsi="Times New Roman" w:cs="Times New Roman"/>
          <w:szCs w:val="24"/>
        </w:rPr>
        <w:t xml:space="preserve">§ </w:t>
      </w:r>
      <w:r w:rsidRPr="00564F52">
        <w:rPr>
          <w:rFonts w:ascii="Times New Roman" w:hAnsi="Times New Roman" w:cs="Times New Roman"/>
          <w:szCs w:val="24"/>
        </w:rPr>
        <w:t>36.061(b)(2), the Commission’s practice is to allow recovery of reasonable rate case expenses that a utility incurs related to the utility’s participation in rate proceedings at the Commission, including previous base rate and other rate proceedings.  Unlike its treatment of most other operating expenses, the Commission generally permits the utility to recover actual rate case expenses it incurred through a rider over a specific amortization period.  While all operating expenses are subject to a reasonableness standard, in the case of rate case expenses</w:t>
      </w:r>
      <w:r w:rsidR="003D53C1">
        <w:rPr>
          <w:rFonts w:ascii="Times New Roman" w:hAnsi="Times New Roman" w:cs="Times New Roman"/>
          <w:szCs w:val="24"/>
        </w:rPr>
        <w:t>,</w:t>
      </w:r>
      <w:r w:rsidRPr="00564F52">
        <w:rPr>
          <w:rFonts w:ascii="Times New Roman" w:hAnsi="Times New Roman" w:cs="Times New Roman"/>
          <w:szCs w:val="24"/>
        </w:rPr>
        <w:t xml:space="preserve"> </w:t>
      </w:r>
      <w:r w:rsidRPr="00564F52">
        <w:rPr>
          <w:rFonts w:ascii="Times New Roman" w:hAnsi="Times New Roman" w:cs="Times New Roman"/>
          <w:szCs w:val="24"/>
        </w:rPr>
        <w:lastRenderedPageBreak/>
        <w:t>the Commission has established factors and criteria that give descriptive content to the issue of reasonableness and recoverability of those expenses.</w:t>
      </w:r>
    </w:p>
    <w:p w14:paraId="3C20B143" w14:textId="77777777" w:rsidR="00803FA7" w:rsidRPr="00564F52" w:rsidRDefault="00A078E2" w:rsidP="00803FA7">
      <w:pPr>
        <w:pStyle w:val="BodyText"/>
        <w:spacing w:line="480" w:lineRule="auto"/>
        <w:rPr>
          <w:rFonts w:ascii="Times New Roman" w:hAnsi="Times New Roman" w:cs="Times New Roman"/>
          <w:b/>
          <w:szCs w:val="24"/>
        </w:rPr>
      </w:pPr>
      <w:bookmarkStart w:id="12" w:name="_Hlk154068483"/>
      <w:r w:rsidRPr="00564F52">
        <w:rPr>
          <w:rFonts w:ascii="Times New Roman" w:hAnsi="Times New Roman" w:cs="Times New Roman"/>
          <w:b/>
          <w:szCs w:val="24"/>
        </w:rPr>
        <w:t>Q.</w:t>
      </w:r>
      <w:r w:rsidRPr="00564F52">
        <w:rPr>
          <w:rFonts w:ascii="Times New Roman" w:hAnsi="Times New Roman" w:cs="Times New Roman"/>
          <w:b/>
          <w:szCs w:val="24"/>
        </w:rPr>
        <w:tab/>
        <w:t>DOES THE COMMISSION HAVE THE AUTHORITY TO DISALLOW THE RECOVERY OF RATE CASE EXPENSES?</w:t>
      </w:r>
    </w:p>
    <w:bookmarkEnd w:id="12"/>
    <w:p w14:paraId="69C343C7" w14:textId="7C2C3B1B" w:rsidR="002900FB" w:rsidRPr="00564F52" w:rsidRDefault="00A078E2" w:rsidP="00803FA7">
      <w:pPr>
        <w:pStyle w:val="BodyText"/>
        <w:spacing w:line="480" w:lineRule="auto"/>
        <w:rPr>
          <w:rFonts w:ascii="Times New Roman" w:hAnsi="Times New Roman" w:cs="Times New Roman"/>
          <w:szCs w:val="24"/>
        </w:rPr>
      </w:pPr>
      <w:r w:rsidRPr="00564F52">
        <w:rPr>
          <w:rFonts w:ascii="Times New Roman" w:hAnsi="Times New Roman" w:cs="Times New Roman"/>
          <w:szCs w:val="24"/>
        </w:rPr>
        <w:t>A.</w:t>
      </w:r>
      <w:r w:rsidRPr="00564F52">
        <w:rPr>
          <w:rFonts w:ascii="Times New Roman" w:hAnsi="Times New Roman" w:cs="Times New Roman"/>
          <w:szCs w:val="24"/>
        </w:rPr>
        <w:tab/>
        <w:t xml:space="preserve">Yes.  As it does with other operating expenses, the Commission has the authority </w:t>
      </w:r>
      <w:r w:rsidR="00F132F4">
        <w:rPr>
          <w:rFonts w:ascii="Times New Roman" w:hAnsi="Times New Roman" w:cs="Times New Roman"/>
          <w:szCs w:val="24"/>
        </w:rPr>
        <w:t xml:space="preserve">under subsection (d) of the RCE Rule </w:t>
      </w:r>
      <w:r w:rsidRPr="00564F52">
        <w:rPr>
          <w:rFonts w:ascii="Times New Roman" w:hAnsi="Times New Roman" w:cs="Times New Roman"/>
          <w:szCs w:val="24"/>
        </w:rPr>
        <w:t>to disallow recovery of unreasonable rate case expenses</w:t>
      </w:r>
      <w:r w:rsidR="00C56AA5" w:rsidRPr="00564F52">
        <w:rPr>
          <w:rFonts w:ascii="Times New Roman" w:hAnsi="Times New Roman" w:cs="Times New Roman"/>
          <w:szCs w:val="24"/>
        </w:rPr>
        <w:t>.</w:t>
      </w:r>
      <w:r w:rsidR="003D53C1">
        <w:rPr>
          <w:rFonts w:ascii="Times New Roman" w:hAnsi="Times New Roman" w:cs="Times New Roman"/>
          <w:szCs w:val="24"/>
        </w:rPr>
        <w:t xml:space="preserve"> </w:t>
      </w:r>
      <w:r w:rsidR="00C56AA5" w:rsidRPr="00564F52">
        <w:rPr>
          <w:rFonts w:ascii="Times New Roman" w:hAnsi="Times New Roman" w:cs="Times New Roman"/>
          <w:szCs w:val="24"/>
        </w:rPr>
        <w:t xml:space="preserve"> </w:t>
      </w:r>
      <w:r w:rsidR="00B7107D">
        <w:rPr>
          <w:rFonts w:ascii="Times New Roman" w:hAnsi="Times New Roman" w:cs="Times New Roman"/>
          <w:szCs w:val="24"/>
        </w:rPr>
        <w:t>As discussed in more detail below, s</w:t>
      </w:r>
      <w:r>
        <w:rPr>
          <w:rFonts w:ascii="Times New Roman" w:hAnsi="Times New Roman" w:cs="Times New Roman"/>
          <w:szCs w:val="24"/>
        </w:rPr>
        <w:t>ubsection (c)</w:t>
      </w:r>
      <w:r w:rsidR="00B7107D">
        <w:rPr>
          <w:rFonts w:ascii="Times New Roman" w:hAnsi="Times New Roman" w:cs="Times New Roman"/>
          <w:szCs w:val="24"/>
        </w:rPr>
        <w:t xml:space="preserve"> of the RCE Rule</w:t>
      </w:r>
      <w:r>
        <w:rPr>
          <w:rFonts w:ascii="Times New Roman" w:hAnsi="Times New Roman" w:cs="Times New Roman"/>
          <w:szCs w:val="24"/>
        </w:rPr>
        <w:t xml:space="preserve"> </w:t>
      </w:r>
      <w:r w:rsidR="00B7107D">
        <w:rPr>
          <w:rFonts w:ascii="Times New Roman" w:hAnsi="Times New Roman" w:cs="Times New Roman"/>
          <w:szCs w:val="24"/>
        </w:rPr>
        <w:t>sets forth certain</w:t>
      </w:r>
      <w:r>
        <w:rPr>
          <w:rFonts w:ascii="Times New Roman" w:hAnsi="Times New Roman" w:cs="Times New Roman"/>
          <w:szCs w:val="24"/>
        </w:rPr>
        <w:t xml:space="preserve"> criteria </w:t>
      </w:r>
      <w:r w:rsidR="00B7107D">
        <w:rPr>
          <w:rFonts w:ascii="Times New Roman" w:hAnsi="Times New Roman" w:cs="Times New Roman"/>
          <w:szCs w:val="24"/>
        </w:rPr>
        <w:t xml:space="preserve">for </w:t>
      </w:r>
      <w:r>
        <w:rPr>
          <w:rFonts w:ascii="Times New Roman" w:hAnsi="Times New Roman" w:cs="Times New Roman"/>
          <w:szCs w:val="24"/>
        </w:rPr>
        <w:t>assessing reasonableness and provides that the Commission may exclude rate-case expenses to the extent it determines</w:t>
      </w:r>
      <w:r w:rsidR="00B7107D">
        <w:rPr>
          <w:rFonts w:ascii="Times New Roman" w:hAnsi="Times New Roman" w:cs="Times New Roman"/>
          <w:szCs w:val="24"/>
        </w:rPr>
        <w:t xml:space="preserve"> any of the criterion are met.  </w:t>
      </w:r>
      <w:r>
        <w:rPr>
          <w:rFonts w:ascii="Times New Roman" w:hAnsi="Times New Roman" w:cs="Times New Roman"/>
          <w:szCs w:val="24"/>
        </w:rPr>
        <w:t>Otherwise, the Commission is obligated to allow utilities to recover rate-case expenses equal to the amount shown in the record to have been reasonably incurred.</w:t>
      </w:r>
    </w:p>
    <w:p w14:paraId="3CAC04E1" w14:textId="77777777" w:rsidR="00803FA7" w:rsidRPr="00564F52" w:rsidRDefault="00A078E2" w:rsidP="00803FA7">
      <w:pPr>
        <w:pStyle w:val="BodyText"/>
        <w:spacing w:line="480" w:lineRule="auto"/>
        <w:rPr>
          <w:rFonts w:ascii="Times New Roman" w:hAnsi="Times New Roman" w:cs="Times New Roman"/>
          <w:b/>
          <w:szCs w:val="24"/>
        </w:rPr>
      </w:pPr>
      <w:bookmarkStart w:id="13" w:name="_Hlk154068506"/>
      <w:r w:rsidRPr="00564F52">
        <w:rPr>
          <w:rFonts w:ascii="Times New Roman" w:hAnsi="Times New Roman" w:cs="Times New Roman"/>
          <w:b/>
          <w:szCs w:val="24"/>
        </w:rPr>
        <w:t>Q.</w:t>
      </w:r>
      <w:r w:rsidRPr="00564F52">
        <w:rPr>
          <w:rFonts w:ascii="Times New Roman" w:hAnsi="Times New Roman" w:cs="Times New Roman"/>
          <w:b/>
          <w:szCs w:val="24"/>
        </w:rPr>
        <w:tab/>
        <w:t>HAVE COURTS AFFIRMED THE REASONABLENESS STANDARD FOR RECOVERY OF RATE CASE EXPENSES?</w:t>
      </w:r>
    </w:p>
    <w:bookmarkEnd w:id="13"/>
    <w:p w14:paraId="2E43FE50" w14:textId="47E46DD3" w:rsidR="00803FA7" w:rsidRPr="00564F52" w:rsidRDefault="00A078E2" w:rsidP="00803FA7">
      <w:pPr>
        <w:pStyle w:val="BodyText"/>
        <w:spacing w:line="480" w:lineRule="auto"/>
        <w:rPr>
          <w:rFonts w:ascii="Times New Roman" w:hAnsi="Times New Roman" w:cs="Times New Roman"/>
          <w:szCs w:val="24"/>
        </w:rPr>
      </w:pPr>
      <w:r w:rsidRPr="00564F52">
        <w:rPr>
          <w:rFonts w:ascii="Times New Roman" w:hAnsi="Times New Roman" w:cs="Times New Roman"/>
          <w:szCs w:val="24"/>
        </w:rPr>
        <w:t>A.</w:t>
      </w:r>
      <w:r w:rsidRPr="00564F52">
        <w:rPr>
          <w:rFonts w:ascii="Times New Roman" w:hAnsi="Times New Roman" w:cs="Times New Roman"/>
          <w:szCs w:val="24"/>
        </w:rPr>
        <w:tab/>
        <w:t>Yes.</w:t>
      </w:r>
      <w:r w:rsidR="003D53C1">
        <w:rPr>
          <w:rFonts w:ascii="Times New Roman" w:hAnsi="Times New Roman" w:cs="Times New Roman"/>
          <w:szCs w:val="24"/>
        </w:rPr>
        <w:t xml:space="preserve"> </w:t>
      </w:r>
      <w:r w:rsidRPr="00564F52">
        <w:rPr>
          <w:rFonts w:ascii="Times New Roman" w:hAnsi="Times New Roman" w:cs="Times New Roman"/>
          <w:szCs w:val="24"/>
        </w:rPr>
        <w:t xml:space="preserve"> A leading court case on the issue of rate case expenses is </w:t>
      </w:r>
      <w:r w:rsidRPr="00564F52">
        <w:rPr>
          <w:rFonts w:ascii="Times New Roman" w:hAnsi="Times New Roman" w:cs="Times New Roman"/>
          <w:i/>
          <w:szCs w:val="24"/>
        </w:rPr>
        <w:t>City of El Paso v. Public Utility Commission of Texas</w:t>
      </w:r>
      <w:r w:rsidRPr="00564F52">
        <w:rPr>
          <w:rFonts w:ascii="Times New Roman" w:hAnsi="Times New Roman" w:cs="Times New Roman"/>
          <w:szCs w:val="24"/>
        </w:rPr>
        <w:t>, 916 S.W.2d 515 (Tex. App.—Austin 1995, writ dism’d).  In that case, the Third Court of Appeals held that a utility’s requested rate case expenses will be reimbursed if the Commission finds them to be reasonable.</w:t>
      </w:r>
    </w:p>
    <w:p w14:paraId="017FFCFC" w14:textId="77777777" w:rsidR="00803FA7" w:rsidRPr="00564F52" w:rsidRDefault="00A078E2" w:rsidP="00803FA7">
      <w:pPr>
        <w:pStyle w:val="BodyText"/>
        <w:spacing w:line="480" w:lineRule="auto"/>
        <w:rPr>
          <w:rFonts w:ascii="Times New Roman" w:hAnsi="Times New Roman" w:cs="Times New Roman"/>
          <w:b/>
          <w:szCs w:val="24"/>
        </w:rPr>
      </w:pPr>
      <w:bookmarkStart w:id="14" w:name="_Hlk154068512"/>
      <w:r w:rsidRPr="00564F52">
        <w:rPr>
          <w:rFonts w:ascii="Times New Roman" w:hAnsi="Times New Roman" w:cs="Times New Roman"/>
          <w:b/>
          <w:szCs w:val="24"/>
        </w:rPr>
        <w:t>Q.</w:t>
      </w:r>
      <w:r w:rsidRPr="00564F52">
        <w:rPr>
          <w:rFonts w:ascii="Times New Roman" w:hAnsi="Times New Roman" w:cs="Times New Roman"/>
          <w:b/>
          <w:szCs w:val="24"/>
        </w:rPr>
        <w:tab/>
        <w:t>WHAT STANDARDS HAS THE COMMISSION CONSIDERED FOR DETERMINING THE REASONABLENESS OF ATTORNEYS’ FEES?</w:t>
      </w:r>
    </w:p>
    <w:bookmarkEnd w:id="14"/>
    <w:p w14:paraId="261912AF" w14:textId="544BE892" w:rsidR="00803FA7" w:rsidRPr="00564F52" w:rsidRDefault="00A078E2" w:rsidP="00803FA7">
      <w:pPr>
        <w:pStyle w:val="BodyText"/>
        <w:spacing w:line="480" w:lineRule="auto"/>
        <w:rPr>
          <w:rFonts w:ascii="Times New Roman" w:hAnsi="Times New Roman" w:cs="Times New Roman"/>
          <w:szCs w:val="24"/>
        </w:rPr>
      </w:pPr>
      <w:r w:rsidRPr="00564F52">
        <w:rPr>
          <w:rFonts w:ascii="Times New Roman" w:hAnsi="Times New Roman" w:cs="Times New Roman"/>
          <w:szCs w:val="24"/>
        </w:rPr>
        <w:t>A.</w:t>
      </w:r>
      <w:r w:rsidRPr="00564F52">
        <w:rPr>
          <w:rFonts w:ascii="Times New Roman" w:hAnsi="Times New Roman" w:cs="Times New Roman"/>
          <w:szCs w:val="24"/>
        </w:rPr>
        <w:tab/>
        <w:t xml:space="preserve">In the Commission order underlying the </w:t>
      </w:r>
      <w:r w:rsidRPr="00564F52">
        <w:rPr>
          <w:rFonts w:ascii="Times New Roman" w:hAnsi="Times New Roman" w:cs="Times New Roman"/>
          <w:i/>
          <w:szCs w:val="24"/>
        </w:rPr>
        <w:t>City of El Paso</w:t>
      </w:r>
      <w:r w:rsidRPr="00564F52">
        <w:rPr>
          <w:rFonts w:ascii="Times New Roman" w:hAnsi="Times New Roman" w:cs="Times New Roman"/>
          <w:szCs w:val="24"/>
        </w:rPr>
        <w:t xml:space="preserve"> case referred to above, the Commission took the position that its reasonableness determination is analogous to </w:t>
      </w:r>
      <w:r w:rsidRPr="00564F52">
        <w:rPr>
          <w:rFonts w:ascii="Times New Roman" w:hAnsi="Times New Roman" w:cs="Times New Roman"/>
          <w:szCs w:val="24"/>
        </w:rPr>
        <w:lastRenderedPageBreak/>
        <w:t xml:space="preserve">the trial court’s reasonableness determination for attorneys’ fees and litigation costs, which includes consideration of certain factors that should affect the cost of legal services.  The factors the Commission applied in that case included considerations such as: (1) time and labor required; (2) nature and complexities of the case; (3) amount of money or value of property or interest at stake; (4) extent of responsibilities the attorney assumes; (5) whether the attorney loses other employment because of the undertaking; and (6) benefits to the client from the services.  These standards are similar to the standards of reasonableness enumerated in the </w:t>
      </w:r>
      <w:r w:rsidR="00131DA3">
        <w:rPr>
          <w:rFonts w:ascii="Times New Roman" w:hAnsi="Times New Roman" w:cs="Times New Roman"/>
          <w:szCs w:val="24"/>
        </w:rPr>
        <w:t xml:space="preserve">applicable </w:t>
      </w:r>
      <w:r w:rsidRPr="00564F52">
        <w:rPr>
          <w:rFonts w:ascii="Times New Roman" w:hAnsi="Times New Roman" w:cs="Times New Roman"/>
          <w:szCs w:val="24"/>
        </w:rPr>
        <w:t>Texas Disciplinary Rules of Professional Conduct and similar to those set forth in the RCE Rule.</w:t>
      </w:r>
    </w:p>
    <w:p w14:paraId="2AEE93D3" w14:textId="4A098D5D" w:rsidR="00803FA7" w:rsidRPr="00564F52" w:rsidRDefault="00A078E2" w:rsidP="00803FA7">
      <w:pPr>
        <w:pStyle w:val="BodyText"/>
        <w:spacing w:line="480" w:lineRule="auto"/>
        <w:rPr>
          <w:rFonts w:ascii="Times New Roman" w:hAnsi="Times New Roman" w:cs="Times New Roman"/>
          <w:b/>
          <w:szCs w:val="24"/>
        </w:rPr>
      </w:pPr>
      <w:bookmarkStart w:id="15" w:name="_Hlk154068517"/>
      <w:r w:rsidRPr="00564F52">
        <w:rPr>
          <w:rFonts w:ascii="Times New Roman" w:hAnsi="Times New Roman" w:cs="Times New Roman"/>
          <w:b/>
          <w:szCs w:val="24"/>
        </w:rPr>
        <w:t>Q.</w:t>
      </w:r>
      <w:r w:rsidRPr="00564F52">
        <w:rPr>
          <w:rFonts w:ascii="Times New Roman" w:hAnsi="Times New Roman" w:cs="Times New Roman"/>
          <w:b/>
          <w:szCs w:val="24"/>
        </w:rPr>
        <w:tab/>
      </w:r>
      <w:r w:rsidRPr="00564F52">
        <w:rPr>
          <w:rFonts w:ascii="Times New Roman" w:hAnsi="Times New Roman" w:cs="Times New Roman"/>
          <w:b/>
          <w:bCs/>
          <w:szCs w:val="24"/>
        </w:rPr>
        <w:t>PLEASE DESCRIBE THE REQUIREMENTS IMPOSED ON A UTILITY CLAIMING RECOVERY OF RATE-CASE EXPENSES UNDER THE RCE RULE.</w:t>
      </w:r>
    </w:p>
    <w:bookmarkEnd w:id="15"/>
    <w:p w14:paraId="1DA9D93D" w14:textId="77777777" w:rsidR="00803FA7" w:rsidRPr="00564F52" w:rsidRDefault="00A078E2" w:rsidP="00803FA7">
      <w:pPr>
        <w:pStyle w:val="BodyText"/>
        <w:spacing w:line="480" w:lineRule="auto"/>
        <w:rPr>
          <w:rFonts w:ascii="Times New Roman" w:hAnsi="Times New Roman" w:cs="Times New Roman"/>
          <w:szCs w:val="24"/>
        </w:rPr>
      </w:pPr>
      <w:r w:rsidRPr="00564F52">
        <w:rPr>
          <w:rFonts w:ascii="Times New Roman" w:hAnsi="Times New Roman" w:cs="Times New Roman"/>
          <w:szCs w:val="24"/>
        </w:rPr>
        <w:t>A.</w:t>
      </w:r>
      <w:r w:rsidRPr="00564F52">
        <w:rPr>
          <w:rFonts w:ascii="Times New Roman" w:hAnsi="Times New Roman" w:cs="Times New Roman"/>
          <w:szCs w:val="24"/>
        </w:rPr>
        <w:tab/>
        <w:t>The RCE Rule establishes the factors the utility must address and criteria the presiding officer is to use when considering utilities’ and municipalities’ requests for recovery of or reimbursement for rate case expenses.  The RCE Rule provides in subsection (d), relating to the calculation of allowed or disallowed rate case expenses, that:</w:t>
      </w:r>
    </w:p>
    <w:p w14:paraId="17FFB13F" w14:textId="77777777" w:rsidR="00803FA7" w:rsidRPr="00564F52" w:rsidRDefault="00A078E2" w:rsidP="003D53C1">
      <w:pPr>
        <w:pStyle w:val="BodyText"/>
        <w:spacing w:line="480" w:lineRule="auto"/>
        <w:ind w:left="1440" w:right="720" w:firstLine="0"/>
        <w:rPr>
          <w:rFonts w:ascii="Times New Roman" w:hAnsi="Times New Roman" w:cs="Times New Roman"/>
          <w:szCs w:val="24"/>
        </w:rPr>
      </w:pPr>
      <w:r w:rsidRPr="00564F52">
        <w:rPr>
          <w:rFonts w:ascii="Times New Roman" w:hAnsi="Times New Roman" w:cs="Times New Roman"/>
          <w:szCs w:val="24"/>
        </w:rPr>
        <w:t>(1) Based on the factors and criteria in subsections (b) and (c) of this section, the presiding officer shall allow or recommend allowance of recovery of rate-case expenses equal to the amount shown in the evidentiary record to have been actually and reasonably incurred by the requesting utility or municipality.</w:t>
      </w:r>
    </w:p>
    <w:p w14:paraId="473F82EF" w14:textId="3B87BAD3" w:rsidR="00803FA7" w:rsidRPr="00564F52" w:rsidRDefault="00A078E2" w:rsidP="00803FA7">
      <w:pPr>
        <w:pStyle w:val="BodyText"/>
        <w:spacing w:line="480" w:lineRule="auto"/>
        <w:rPr>
          <w:rFonts w:ascii="Times New Roman" w:hAnsi="Times New Roman" w:cs="Times New Roman"/>
          <w:szCs w:val="24"/>
        </w:rPr>
      </w:pPr>
      <w:r w:rsidRPr="00564F52">
        <w:rPr>
          <w:rFonts w:ascii="Times New Roman" w:hAnsi="Times New Roman" w:cs="Times New Roman"/>
          <w:szCs w:val="24"/>
        </w:rPr>
        <w:lastRenderedPageBreak/>
        <w:tab/>
        <w:t>This provision of the RCE Rule explicitly confirms that if the utility meets its burden of proof based on the factors and criteria set forth therein, then the recovery of rate case expenses should be allowed.  A copy of the RCE Rule is attached to my testimony as Exhibit MFR-</w:t>
      </w:r>
      <w:r w:rsidR="00E2444F">
        <w:rPr>
          <w:rFonts w:ascii="Times New Roman" w:hAnsi="Times New Roman" w:cs="Times New Roman"/>
          <w:szCs w:val="24"/>
        </w:rPr>
        <w:t>2</w:t>
      </w:r>
      <w:r w:rsidRPr="00564F52">
        <w:rPr>
          <w:rFonts w:ascii="Times New Roman" w:hAnsi="Times New Roman" w:cs="Times New Roman"/>
          <w:szCs w:val="24"/>
        </w:rPr>
        <w:t>.</w:t>
      </w:r>
    </w:p>
    <w:p w14:paraId="6A8EE021" w14:textId="77777777" w:rsidR="00803FA7" w:rsidRPr="00564F52" w:rsidRDefault="00A078E2" w:rsidP="00803FA7">
      <w:pPr>
        <w:pStyle w:val="BodyText"/>
        <w:spacing w:line="480" w:lineRule="auto"/>
        <w:rPr>
          <w:rFonts w:ascii="Times New Roman" w:hAnsi="Times New Roman" w:cs="Times New Roman"/>
          <w:b/>
          <w:szCs w:val="24"/>
        </w:rPr>
      </w:pPr>
      <w:bookmarkStart w:id="16" w:name="_Hlk154068523"/>
      <w:r w:rsidRPr="00564F52">
        <w:rPr>
          <w:rFonts w:ascii="Times New Roman" w:hAnsi="Times New Roman" w:cs="Times New Roman"/>
          <w:b/>
          <w:szCs w:val="24"/>
        </w:rPr>
        <w:t>Q.</w:t>
      </w:r>
      <w:r w:rsidRPr="00564F52">
        <w:rPr>
          <w:rFonts w:ascii="Times New Roman" w:hAnsi="Times New Roman" w:cs="Times New Roman"/>
          <w:b/>
          <w:szCs w:val="24"/>
        </w:rPr>
        <w:tab/>
        <w:t>WHAT ARE THE FACTORS THAT CENTERPOINT HOUSTON MUST ADDRESS TO ESTABLISH ITS RECOVERY OF RATE CASE EXPENSES UNDER THE RCE RULE?</w:t>
      </w:r>
    </w:p>
    <w:bookmarkEnd w:id="16"/>
    <w:p w14:paraId="0639374C" w14:textId="77777777" w:rsidR="00803FA7" w:rsidRPr="00564F52" w:rsidRDefault="00A078E2" w:rsidP="00803FA7">
      <w:pPr>
        <w:pStyle w:val="BodyText"/>
        <w:spacing w:line="480" w:lineRule="auto"/>
        <w:rPr>
          <w:rFonts w:ascii="Times New Roman" w:hAnsi="Times New Roman" w:cs="Times New Roman"/>
          <w:szCs w:val="24"/>
        </w:rPr>
      </w:pPr>
      <w:r w:rsidRPr="00564F52">
        <w:rPr>
          <w:rFonts w:ascii="Times New Roman" w:hAnsi="Times New Roman" w:cs="Times New Roman"/>
          <w:szCs w:val="24"/>
        </w:rPr>
        <w:t>A.</w:t>
      </w:r>
      <w:r w:rsidRPr="00564F52">
        <w:rPr>
          <w:rFonts w:ascii="Times New Roman" w:hAnsi="Times New Roman" w:cs="Times New Roman"/>
          <w:szCs w:val="24"/>
        </w:rPr>
        <w:tab/>
        <w:t>Subsection (b) of the RCE Rule contains a list of factors that the utility should address at the appropriate time.  The factors include: (1) the nature, extent, and difficulty of the work done by the attorney or other professional in the rate case; (2) the time and labor required and expended by the attorney or other professional; (3) the fees or other consideration paid to the attorney or other professional for the services rendered; (4) the expenses incurred for lodging, meals and beverages, transportation, or other services or materials; (5) the nature and scope of the rate case, including: (A) the size of the utility and number and type of consumers served; (B) the amount of money or value of property or interest at stake; (C) the novelty or complexity of the issues addressed; (D) the amount and complexity of discovery; (E) the occurrence and length of a hearing; and (6) the specific issue or issues in the rate case and the amount of rate case expenses reasonably associated with each issue.</w:t>
      </w:r>
    </w:p>
    <w:p w14:paraId="2D54C39A" w14:textId="479539C3" w:rsidR="00803FA7" w:rsidRPr="00564F52" w:rsidRDefault="00A078E2" w:rsidP="00803FA7">
      <w:pPr>
        <w:pStyle w:val="BodyText"/>
        <w:spacing w:line="480" w:lineRule="auto"/>
        <w:rPr>
          <w:rFonts w:ascii="Times New Roman" w:hAnsi="Times New Roman" w:cs="Times New Roman"/>
          <w:b/>
          <w:szCs w:val="24"/>
        </w:rPr>
      </w:pPr>
      <w:bookmarkStart w:id="17" w:name="_Hlk154068528"/>
      <w:r w:rsidRPr="00564F52">
        <w:rPr>
          <w:rFonts w:ascii="Times New Roman" w:hAnsi="Times New Roman" w:cs="Times New Roman"/>
          <w:b/>
          <w:szCs w:val="24"/>
        </w:rPr>
        <w:t>Q.</w:t>
      </w:r>
      <w:r w:rsidRPr="00564F52">
        <w:rPr>
          <w:rFonts w:ascii="Times New Roman" w:hAnsi="Times New Roman" w:cs="Times New Roman"/>
          <w:b/>
          <w:szCs w:val="24"/>
        </w:rPr>
        <w:tab/>
        <w:t>IS IT POSSIBLE TO CONSIDER AND APPLY ALL OF THESE FACTORS AT THE TIME A RATE APPLICATION IS FILED?</w:t>
      </w:r>
    </w:p>
    <w:bookmarkEnd w:id="17"/>
    <w:p w14:paraId="27E0A5C4" w14:textId="1BCBA3C8" w:rsidR="00803FA7" w:rsidRPr="00564F52" w:rsidRDefault="00A078E2" w:rsidP="00803FA7">
      <w:pPr>
        <w:pStyle w:val="BodyText"/>
        <w:spacing w:line="480" w:lineRule="auto"/>
        <w:rPr>
          <w:rFonts w:ascii="Times New Roman" w:hAnsi="Times New Roman" w:cs="Times New Roman"/>
          <w:szCs w:val="24"/>
        </w:rPr>
      </w:pPr>
      <w:r w:rsidRPr="00564F52">
        <w:rPr>
          <w:rFonts w:ascii="Times New Roman" w:hAnsi="Times New Roman" w:cs="Times New Roman"/>
          <w:szCs w:val="24"/>
        </w:rPr>
        <w:lastRenderedPageBreak/>
        <w:t>A.</w:t>
      </w:r>
      <w:r w:rsidRPr="00564F52">
        <w:rPr>
          <w:rFonts w:ascii="Times New Roman" w:hAnsi="Times New Roman" w:cs="Times New Roman"/>
          <w:szCs w:val="24"/>
        </w:rPr>
        <w:tab/>
        <w:t>Yes and no.</w:t>
      </w:r>
      <w:r w:rsidR="003D53C1">
        <w:rPr>
          <w:rFonts w:ascii="Times New Roman" w:hAnsi="Times New Roman" w:cs="Times New Roman"/>
          <w:szCs w:val="24"/>
        </w:rPr>
        <w:t xml:space="preserve"> </w:t>
      </w:r>
      <w:r w:rsidRPr="00564F52">
        <w:rPr>
          <w:rFonts w:ascii="Times New Roman" w:hAnsi="Times New Roman" w:cs="Times New Roman"/>
          <w:szCs w:val="24"/>
        </w:rPr>
        <w:t xml:space="preserve"> Expenses for CenterPoint Houston’s past dockets for which expenses are </w:t>
      </w:r>
      <w:r w:rsidR="00761EF2">
        <w:rPr>
          <w:rFonts w:ascii="Times New Roman" w:hAnsi="Times New Roman" w:cs="Times New Roman"/>
          <w:szCs w:val="24"/>
        </w:rPr>
        <w:t xml:space="preserve">now </w:t>
      </w:r>
      <w:r w:rsidRPr="00564F52">
        <w:rPr>
          <w:rFonts w:ascii="Times New Roman" w:hAnsi="Times New Roman" w:cs="Times New Roman"/>
          <w:szCs w:val="24"/>
        </w:rPr>
        <w:t>being sought for recovery may be fully examined.  For the current case, some of these factors can be addressed, at least in part, at the application stage of the proceeding, but many cannot (</w:t>
      </w:r>
      <w:r w:rsidRPr="00564F52">
        <w:rPr>
          <w:rFonts w:ascii="Times New Roman" w:hAnsi="Times New Roman" w:cs="Times New Roman"/>
          <w:i/>
          <w:szCs w:val="24"/>
        </w:rPr>
        <w:t>e.g.</w:t>
      </w:r>
      <w:r w:rsidRPr="00564F52">
        <w:rPr>
          <w:rFonts w:ascii="Times New Roman" w:hAnsi="Times New Roman" w:cs="Times New Roman"/>
          <w:szCs w:val="24"/>
        </w:rPr>
        <w:t>, amount and complexity of discovery, occurrence and length of hearing, specific issue or issues).  Many of the issues that could be addressed now are subject to the need for additional information and some additional due diligence (</w:t>
      </w:r>
      <w:r w:rsidRPr="00564F52">
        <w:rPr>
          <w:rFonts w:ascii="Times New Roman" w:hAnsi="Times New Roman" w:cs="Times New Roman"/>
          <w:i/>
          <w:szCs w:val="24"/>
        </w:rPr>
        <w:t>e.g.</w:t>
      </w:r>
      <w:r w:rsidRPr="00564F52">
        <w:rPr>
          <w:rFonts w:ascii="Times New Roman" w:hAnsi="Times New Roman" w:cs="Times New Roman"/>
          <w:szCs w:val="24"/>
        </w:rPr>
        <w:t xml:space="preserve">, time and labor required, fees paid, complexity of issues) at a later time.  </w:t>
      </w:r>
      <w:r w:rsidR="00EC5C49">
        <w:rPr>
          <w:rFonts w:ascii="Times New Roman" w:hAnsi="Times New Roman" w:cs="Times New Roman"/>
          <w:szCs w:val="24"/>
        </w:rPr>
        <w:t>C</w:t>
      </w:r>
      <w:r w:rsidRPr="00564F52">
        <w:rPr>
          <w:rFonts w:ascii="Times New Roman" w:hAnsi="Times New Roman" w:cs="Times New Roman"/>
          <w:szCs w:val="24"/>
        </w:rPr>
        <w:t>onsistent with Commission practice, CenterPoint Houston will need to file one or more updates</w:t>
      </w:r>
      <w:r w:rsidR="00131DA3">
        <w:rPr>
          <w:rFonts w:ascii="Times New Roman" w:hAnsi="Times New Roman" w:cs="Times New Roman"/>
          <w:szCs w:val="24"/>
        </w:rPr>
        <w:t xml:space="preserve"> at a later point in the proceeding</w:t>
      </w:r>
      <w:r w:rsidRPr="00564F52">
        <w:rPr>
          <w:rFonts w:ascii="Times New Roman" w:hAnsi="Times New Roman" w:cs="Times New Roman"/>
          <w:szCs w:val="24"/>
        </w:rPr>
        <w:t>, in the form of supplemental testimony or affidavits, which is responsive to all the elements of the RCE Rule.</w:t>
      </w:r>
    </w:p>
    <w:p w14:paraId="70441A3B" w14:textId="77777777" w:rsidR="00803FA7" w:rsidRPr="00564F52" w:rsidRDefault="00A078E2" w:rsidP="00803FA7">
      <w:pPr>
        <w:pStyle w:val="BodyText"/>
        <w:spacing w:line="480" w:lineRule="auto"/>
        <w:rPr>
          <w:rFonts w:ascii="Times New Roman" w:hAnsi="Times New Roman" w:cs="Times New Roman"/>
          <w:b/>
          <w:szCs w:val="24"/>
        </w:rPr>
      </w:pPr>
      <w:bookmarkStart w:id="18" w:name="_Hlk154068533"/>
      <w:r w:rsidRPr="00564F52">
        <w:rPr>
          <w:rFonts w:ascii="Times New Roman" w:hAnsi="Times New Roman" w:cs="Times New Roman"/>
          <w:b/>
          <w:szCs w:val="24"/>
        </w:rPr>
        <w:t>Q.</w:t>
      </w:r>
      <w:r w:rsidRPr="00564F52">
        <w:rPr>
          <w:rFonts w:ascii="Times New Roman" w:hAnsi="Times New Roman" w:cs="Times New Roman"/>
          <w:b/>
          <w:szCs w:val="24"/>
        </w:rPr>
        <w:tab/>
        <w:t>IN EVALUATING THE EVIDENCE, WHAT CRITERIA SHOULD THE PRESIDING OFFICER USE TO DETERMINE THE REASONABLENESS OF THE RATE CASE EXPENSES?</w:t>
      </w:r>
    </w:p>
    <w:bookmarkEnd w:id="18"/>
    <w:p w14:paraId="08928094" w14:textId="7B2B7D7F" w:rsidR="00DA34F9" w:rsidRPr="00564F52" w:rsidRDefault="00A078E2" w:rsidP="00ED37EB">
      <w:pPr>
        <w:pStyle w:val="BodyText"/>
        <w:spacing w:line="480" w:lineRule="auto"/>
        <w:rPr>
          <w:rFonts w:ascii="Times New Roman" w:hAnsi="Times New Roman" w:cs="Times New Roman"/>
          <w:szCs w:val="24"/>
        </w:rPr>
      </w:pPr>
      <w:r w:rsidRPr="00564F52">
        <w:rPr>
          <w:rFonts w:ascii="Times New Roman" w:hAnsi="Times New Roman" w:cs="Times New Roman"/>
          <w:szCs w:val="24"/>
        </w:rPr>
        <w:t>A.</w:t>
      </w:r>
      <w:r w:rsidRPr="00564F52">
        <w:rPr>
          <w:rFonts w:ascii="Times New Roman" w:hAnsi="Times New Roman" w:cs="Times New Roman"/>
          <w:szCs w:val="24"/>
        </w:rPr>
        <w:tab/>
      </w:r>
      <w:r w:rsidR="00B7107D">
        <w:rPr>
          <w:rFonts w:ascii="Times New Roman" w:hAnsi="Times New Roman" w:cs="Times New Roman"/>
          <w:szCs w:val="24"/>
        </w:rPr>
        <w:t>As mentioned above, the</w:t>
      </w:r>
      <w:r w:rsidRPr="00564F52">
        <w:rPr>
          <w:rFonts w:ascii="Times New Roman" w:hAnsi="Times New Roman" w:cs="Times New Roman"/>
          <w:szCs w:val="24"/>
        </w:rPr>
        <w:t xml:space="preserve"> criteria are described in subsection (c) of the RCE Rule.  First, the presiding officer is to consider the relevant factors listed in subsection (b) of the RCE Rule and any other factor shown to be relevant to the specific case.  Then, according to subsection (c), the presiding officer is to decide whether and the extent to which the evidence shows that: (1) the fees paid to, tasks performed by, or time spent on a task by an attorney or other professional were extreme or excessive; (2) the expenses incurred for lodging, meals and beverages, transportation, or other services or materials were extreme or excessive; (3) there was duplication of services or testimony; (4) the utility’s or municipality’s proposal </w:t>
      </w:r>
      <w:r w:rsidRPr="00564F52">
        <w:rPr>
          <w:rFonts w:ascii="Times New Roman" w:hAnsi="Times New Roman" w:cs="Times New Roman"/>
          <w:szCs w:val="24"/>
        </w:rPr>
        <w:lastRenderedPageBreak/>
        <w:t xml:space="preserve">on an issue in the rate case had no reasonable basis in law, policy, or fact and was not warranted by any reasonable argument for the extension, modification, or reversal of commission precedent; (5) rate case expenses as a whole were disproportionate, excessive, or unwarranted in relation to the nature and scope of the rate case addressed by the evidence pursuant to subsection (b)(5) of </w:t>
      </w:r>
      <w:r w:rsidR="00761EF2">
        <w:rPr>
          <w:rFonts w:ascii="Times New Roman" w:hAnsi="Times New Roman" w:cs="Times New Roman"/>
          <w:szCs w:val="24"/>
        </w:rPr>
        <w:t>the RCE Rule</w:t>
      </w:r>
      <w:r w:rsidRPr="00564F52">
        <w:rPr>
          <w:rFonts w:ascii="Times New Roman" w:hAnsi="Times New Roman" w:cs="Times New Roman"/>
          <w:szCs w:val="24"/>
        </w:rPr>
        <w:t>; or (6) the utility or municipality failed to comply with the requirements for providing sufficient information pursuant to subsection (b) of the RCE Rule.</w:t>
      </w:r>
    </w:p>
    <w:p w14:paraId="665825A6" w14:textId="7CE16C57" w:rsidR="00DA34F9" w:rsidRPr="00564F52" w:rsidRDefault="00A078E2" w:rsidP="00DA34F9">
      <w:pPr>
        <w:pStyle w:val="Heading1"/>
        <w:spacing w:line="480" w:lineRule="auto"/>
        <w:jc w:val="center"/>
        <w:rPr>
          <w:rFonts w:ascii="Times New Roman" w:eastAsiaTheme="minorHAnsi" w:hAnsi="Times New Roman" w:cs="Times New Roman"/>
          <w:b/>
          <w:bCs w:val="0"/>
          <w:szCs w:val="24"/>
        </w:rPr>
      </w:pPr>
      <w:bookmarkStart w:id="19" w:name="_Toc159400644"/>
      <w:r w:rsidRPr="00564F52">
        <w:rPr>
          <w:rFonts w:ascii="Times New Roman" w:eastAsiaTheme="minorHAnsi" w:hAnsi="Times New Roman" w:cs="Times New Roman"/>
          <w:b/>
          <w:bCs w:val="0"/>
          <w:szCs w:val="24"/>
        </w:rPr>
        <w:t>V.</w:t>
      </w:r>
      <w:r w:rsidR="003D53C1">
        <w:rPr>
          <w:rFonts w:ascii="Times New Roman" w:eastAsiaTheme="minorHAnsi" w:hAnsi="Times New Roman" w:cs="Times New Roman"/>
          <w:b/>
          <w:bCs w:val="0"/>
          <w:szCs w:val="24"/>
        </w:rPr>
        <w:t xml:space="preserve"> </w:t>
      </w:r>
      <w:r w:rsidRPr="00564F52">
        <w:rPr>
          <w:rFonts w:ascii="Times New Roman" w:eastAsiaTheme="minorHAnsi" w:hAnsi="Times New Roman" w:cs="Times New Roman"/>
          <w:b/>
          <w:bCs w:val="0"/>
          <w:szCs w:val="24"/>
        </w:rPr>
        <w:t xml:space="preserve"> </w:t>
      </w:r>
      <w:r w:rsidRPr="00564F52">
        <w:rPr>
          <w:rFonts w:ascii="Times New Roman" w:eastAsiaTheme="minorHAnsi" w:hAnsi="Times New Roman" w:cs="Times New Roman"/>
          <w:b/>
          <w:bCs w:val="0"/>
          <w:szCs w:val="24"/>
          <w:u w:val="single"/>
        </w:rPr>
        <w:t>METHODOLOGY</w:t>
      </w:r>
      <w:bookmarkEnd w:id="19"/>
    </w:p>
    <w:p w14:paraId="75F680B7" w14:textId="38E7B015" w:rsidR="00DA34F9" w:rsidRPr="00564F52" w:rsidRDefault="00A078E2" w:rsidP="00DA34F9">
      <w:pPr>
        <w:spacing w:after="0" w:line="480" w:lineRule="auto"/>
        <w:ind w:left="720" w:hanging="720"/>
        <w:jc w:val="both"/>
        <w:rPr>
          <w:rFonts w:ascii="Times New Roman" w:eastAsia="Times New Roman" w:hAnsi="Times New Roman" w:cs="Times New Roman"/>
          <w:color w:val="000000"/>
          <w:sz w:val="24"/>
          <w:szCs w:val="24"/>
        </w:rPr>
      </w:pPr>
      <w:bookmarkStart w:id="20" w:name="_Hlk154068587"/>
      <w:r w:rsidRPr="00564F52">
        <w:rPr>
          <w:rFonts w:ascii="Times New Roman" w:eastAsia="Times New Roman" w:hAnsi="Times New Roman" w:cs="Times New Roman"/>
          <w:b/>
          <w:bCs/>
          <w:color w:val="000000"/>
          <w:sz w:val="24"/>
          <w:szCs w:val="24"/>
        </w:rPr>
        <w:t>Q.</w:t>
      </w:r>
      <w:r w:rsidRPr="00564F52">
        <w:rPr>
          <w:rFonts w:ascii="Times New Roman" w:eastAsia="Times New Roman" w:hAnsi="Times New Roman" w:cs="Times New Roman"/>
          <w:b/>
          <w:bCs/>
          <w:color w:val="000000"/>
          <w:sz w:val="24"/>
          <w:szCs w:val="24"/>
        </w:rPr>
        <w:tab/>
        <w:t xml:space="preserve">PLEASE GENERALLY DESCRIBE THE METHODOLOGY YOU USED TO EVALUATE THE REASONABLENESS OF </w:t>
      </w:r>
      <w:r w:rsidR="00D55E82" w:rsidRPr="00564F52">
        <w:rPr>
          <w:rFonts w:ascii="Times New Roman" w:eastAsia="Times New Roman" w:hAnsi="Times New Roman" w:cs="Times New Roman"/>
          <w:b/>
          <w:bCs/>
          <w:color w:val="000000"/>
          <w:sz w:val="24"/>
          <w:szCs w:val="24"/>
        </w:rPr>
        <w:t>CENTERPOINT HOUSTON’S</w:t>
      </w:r>
      <w:r w:rsidRPr="00564F52">
        <w:rPr>
          <w:rFonts w:ascii="Times New Roman" w:eastAsia="Times New Roman" w:hAnsi="Times New Roman" w:cs="Times New Roman"/>
          <w:b/>
          <w:bCs/>
          <w:color w:val="000000"/>
          <w:sz w:val="24"/>
          <w:szCs w:val="24"/>
        </w:rPr>
        <w:t xml:space="preserve"> CURRENT RATE-CASE EXPENSES.</w:t>
      </w:r>
      <w:r w:rsidRPr="00564F52">
        <w:rPr>
          <w:rFonts w:ascii="Times New Roman" w:eastAsia="Times New Roman" w:hAnsi="Times New Roman" w:cs="Times New Roman"/>
          <w:color w:val="000000"/>
          <w:sz w:val="24"/>
          <w:szCs w:val="24"/>
        </w:rPr>
        <w:t xml:space="preserve"> </w:t>
      </w:r>
    </w:p>
    <w:bookmarkEnd w:id="20"/>
    <w:p w14:paraId="406B6B38" w14:textId="7D0A35CD" w:rsidR="00D55E82" w:rsidRPr="00564F52" w:rsidRDefault="00A078E2" w:rsidP="00D55E82">
      <w:pPr>
        <w:pStyle w:val="BodyText"/>
        <w:spacing w:line="480" w:lineRule="auto"/>
        <w:rPr>
          <w:rFonts w:ascii="Times New Roman" w:hAnsi="Times New Roman" w:cs="Times New Roman"/>
          <w:szCs w:val="24"/>
        </w:rPr>
      </w:pPr>
      <w:r w:rsidRPr="00564F52">
        <w:rPr>
          <w:rFonts w:ascii="Times New Roman" w:hAnsi="Times New Roman" w:cs="Times New Roman"/>
          <w:szCs w:val="24"/>
        </w:rPr>
        <w:t xml:space="preserve">A. </w:t>
      </w:r>
      <w:r w:rsidRPr="00564F52">
        <w:rPr>
          <w:rFonts w:ascii="Times New Roman" w:hAnsi="Times New Roman" w:cs="Times New Roman"/>
          <w:szCs w:val="24"/>
        </w:rPr>
        <w:tab/>
        <w:t xml:space="preserve">I undertook several activities in preparation for testifying in this matter.  After an initial telephone conference with one of CenterPoint Houston’s outside counsel, Ms. Andrea Stover of Baker Botts LLP (“Baker Botts”), in which we discussed my engagement, I began to familiarize myself with CenterPoint Houston’s current rate request and the past dockets </w:t>
      </w:r>
      <w:r w:rsidR="0026491E">
        <w:rPr>
          <w:rFonts w:ascii="Times New Roman" w:hAnsi="Times New Roman" w:cs="Times New Roman"/>
          <w:szCs w:val="24"/>
        </w:rPr>
        <w:t>for</w:t>
      </w:r>
      <w:r w:rsidR="0026491E" w:rsidRPr="00564F52">
        <w:rPr>
          <w:rFonts w:ascii="Times New Roman" w:hAnsi="Times New Roman" w:cs="Times New Roman"/>
          <w:szCs w:val="24"/>
        </w:rPr>
        <w:t xml:space="preserve"> </w:t>
      </w:r>
      <w:r w:rsidRPr="00564F52">
        <w:rPr>
          <w:rFonts w:ascii="Times New Roman" w:hAnsi="Times New Roman" w:cs="Times New Roman"/>
          <w:szCs w:val="24"/>
        </w:rPr>
        <w:t xml:space="preserve">which the Company </w:t>
      </w:r>
      <w:r w:rsidR="00761EF2">
        <w:rPr>
          <w:rFonts w:ascii="Times New Roman" w:hAnsi="Times New Roman" w:cs="Times New Roman"/>
          <w:szCs w:val="24"/>
        </w:rPr>
        <w:t>is now seeking</w:t>
      </w:r>
      <w:r w:rsidRPr="00564F52">
        <w:rPr>
          <w:rFonts w:ascii="Times New Roman" w:hAnsi="Times New Roman" w:cs="Times New Roman"/>
          <w:szCs w:val="24"/>
        </w:rPr>
        <w:t xml:space="preserve"> recovery of rate case expenses.  I also had subsequent discussions with Ms. Stover and various Company personnel, including </w:t>
      </w:r>
      <w:r w:rsidR="00400961">
        <w:rPr>
          <w:rFonts w:ascii="Times New Roman" w:hAnsi="Times New Roman" w:cs="Times New Roman"/>
          <w:szCs w:val="24"/>
        </w:rPr>
        <w:t>Mr. Sam Chang</w:t>
      </w:r>
      <w:r w:rsidRPr="00564F52">
        <w:rPr>
          <w:rFonts w:ascii="Times New Roman" w:hAnsi="Times New Roman" w:cs="Times New Roman"/>
          <w:szCs w:val="24"/>
        </w:rPr>
        <w:t xml:space="preserve">, </w:t>
      </w:r>
      <w:r w:rsidR="00CD0345">
        <w:rPr>
          <w:rFonts w:ascii="Times New Roman" w:hAnsi="Times New Roman" w:cs="Times New Roman"/>
          <w:szCs w:val="24"/>
        </w:rPr>
        <w:t>Director &amp; Associate General Counsel</w:t>
      </w:r>
      <w:r w:rsidR="00B77563">
        <w:rPr>
          <w:rFonts w:ascii="Times New Roman" w:hAnsi="Times New Roman" w:cs="Times New Roman"/>
          <w:szCs w:val="24"/>
        </w:rPr>
        <w:t>,</w:t>
      </w:r>
      <w:r w:rsidR="00CD0345">
        <w:rPr>
          <w:rFonts w:ascii="Times New Roman" w:hAnsi="Times New Roman" w:cs="Times New Roman"/>
          <w:szCs w:val="24"/>
        </w:rPr>
        <w:t xml:space="preserve"> and </w:t>
      </w:r>
      <w:r w:rsidRPr="00564F52">
        <w:rPr>
          <w:rFonts w:ascii="Times New Roman" w:hAnsi="Times New Roman" w:cs="Times New Roman"/>
          <w:szCs w:val="24"/>
        </w:rPr>
        <w:t>the individual responsible for overall case management, regarding these dockets as well as supporting documentation for those expenses.  I also reviewed relevant legal precedents, the relevant Texas Disciplinary Rules of Professional Conduct, and the RCE Rule.</w:t>
      </w:r>
    </w:p>
    <w:p w14:paraId="73FD11CA" w14:textId="233792F1" w:rsidR="00D55E82" w:rsidRPr="00564F52" w:rsidRDefault="00A078E2" w:rsidP="00D55E82">
      <w:pPr>
        <w:pStyle w:val="BodyText"/>
        <w:spacing w:line="480" w:lineRule="auto"/>
        <w:rPr>
          <w:rFonts w:ascii="Times New Roman" w:hAnsi="Times New Roman" w:cs="Times New Roman"/>
          <w:szCs w:val="24"/>
        </w:rPr>
      </w:pPr>
      <w:r w:rsidRPr="00564F52">
        <w:rPr>
          <w:rFonts w:ascii="Times New Roman" w:hAnsi="Times New Roman" w:cs="Times New Roman"/>
          <w:szCs w:val="24"/>
        </w:rPr>
        <w:lastRenderedPageBreak/>
        <w:tab/>
      </w:r>
      <w:r w:rsidRPr="00564F52">
        <w:rPr>
          <w:rFonts w:ascii="Times New Roman" w:hAnsi="Times New Roman" w:cs="Times New Roman"/>
          <w:szCs w:val="24"/>
        </w:rPr>
        <w:tab/>
        <w:t xml:space="preserve">I also </w:t>
      </w:r>
      <w:r w:rsidR="00B75871">
        <w:rPr>
          <w:rFonts w:ascii="Times New Roman" w:hAnsi="Times New Roman" w:cs="Times New Roman"/>
          <w:szCs w:val="24"/>
        </w:rPr>
        <w:t>had discussions</w:t>
      </w:r>
      <w:r w:rsidRPr="00564F52">
        <w:rPr>
          <w:rFonts w:ascii="Times New Roman" w:hAnsi="Times New Roman" w:cs="Times New Roman"/>
          <w:szCs w:val="24"/>
        </w:rPr>
        <w:t xml:space="preserve"> with several members of the rate case legal team as well.  These included </w:t>
      </w:r>
      <w:r w:rsidR="00B75871">
        <w:rPr>
          <w:rFonts w:ascii="Times New Roman" w:hAnsi="Times New Roman" w:cs="Times New Roman"/>
          <w:szCs w:val="24"/>
        </w:rPr>
        <w:t>discussions</w:t>
      </w:r>
      <w:r w:rsidRPr="00564F52">
        <w:rPr>
          <w:rFonts w:ascii="Times New Roman" w:hAnsi="Times New Roman" w:cs="Times New Roman"/>
          <w:szCs w:val="24"/>
        </w:rPr>
        <w:t xml:space="preserve"> with </w:t>
      </w:r>
      <w:r w:rsidR="00400961">
        <w:rPr>
          <w:rFonts w:ascii="Times New Roman" w:hAnsi="Times New Roman" w:cs="Times New Roman"/>
          <w:szCs w:val="24"/>
        </w:rPr>
        <w:t>Mr. Chang</w:t>
      </w:r>
      <w:r w:rsidR="00094E0B">
        <w:rPr>
          <w:rFonts w:ascii="Times New Roman" w:hAnsi="Times New Roman" w:cs="Times New Roman"/>
          <w:szCs w:val="24"/>
        </w:rPr>
        <w:t xml:space="preserve"> as well as</w:t>
      </w:r>
      <w:r w:rsidRPr="00564F52">
        <w:rPr>
          <w:rFonts w:ascii="Times New Roman" w:hAnsi="Times New Roman" w:cs="Times New Roman"/>
          <w:szCs w:val="24"/>
        </w:rPr>
        <w:t xml:space="preserve"> Ms. Stover</w:t>
      </w:r>
      <w:r w:rsidR="00094E0B">
        <w:rPr>
          <w:rFonts w:ascii="Times New Roman" w:hAnsi="Times New Roman" w:cs="Times New Roman"/>
          <w:szCs w:val="24"/>
        </w:rPr>
        <w:t xml:space="preserve"> </w:t>
      </w:r>
      <w:r w:rsidR="00400961">
        <w:rPr>
          <w:rFonts w:ascii="Times New Roman" w:hAnsi="Times New Roman" w:cs="Times New Roman"/>
          <w:szCs w:val="24"/>
        </w:rPr>
        <w:t xml:space="preserve">and </w:t>
      </w:r>
      <w:r w:rsidR="0026491E">
        <w:rPr>
          <w:rFonts w:ascii="Times New Roman" w:hAnsi="Times New Roman" w:cs="Times New Roman"/>
          <w:szCs w:val="24"/>
        </w:rPr>
        <w:t xml:space="preserve">Mr. </w:t>
      </w:r>
      <w:r w:rsidR="006265EE">
        <w:rPr>
          <w:rFonts w:ascii="Times New Roman" w:hAnsi="Times New Roman" w:cs="Times New Roman"/>
          <w:szCs w:val="24"/>
        </w:rPr>
        <w:t>Patrick Leahy</w:t>
      </w:r>
      <w:r w:rsidR="00400961">
        <w:rPr>
          <w:rFonts w:ascii="Times New Roman" w:hAnsi="Times New Roman" w:cs="Times New Roman"/>
          <w:szCs w:val="24"/>
        </w:rPr>
        <w:t xml:space="preserve"> </w:t>
      </w:r>
      <w:r w:rsidR="00094E0B">
        <w:rPr>
          <w:rFonts w:ascii="Times New Roman" w:hAnsi="Times New Roman" w:cs="Times New Roman"/>
          <w:szCs w:val="24"/>
        </w:rPr>
        <w:t xml:space="preserve">of Baker Botts </w:t>
      </w:r>
      <w:r w:rsidRPr="00564F52">
        <w:rPr>
          <w:rFonts w:ascii="Times New Roman" w:hAnsi="Times New Roman" w:cs="Times New Roman"/>
          <w:szCs w:val="24"/>
        </w:rPr>
        <w:t>to obtain an overview of the filing, the rate case management process, the attorney responsibilities, the witnesses who would testify, and the timing of the case.</w:t>
      </w:r>
    </w:p>
    <w:p w14:paraId="4EA07967" w14:textId="77777777" w:rsidR="00D55E82" w:rsidRPr="00094E0B" w:rsidRDefault="00A078E2" w:rsidP="00D55E82">
      <w:pPr>
        <w:pStyle w:val="BodyText"/>
        <w:spacing w:line="480" w:lineRule="auto"/>
        <w:rPr>
          <w:rFonts w:ascii="Times New Roman" w:hAnsi="Times New Roman" w:cs="Times New Roman"/>
          <w:szCs w:val="24"/>
        </w:rPr>
      </w:pPr>
      <w:r w:rsidRPr="00564F52">
        <w:rPr>
          <w:rFonts w:ascii="Times New Roman" w:hAnsi="Times New Roman" w:cs="Times New Roman"/>
          <w:szCs w:val="24"/>
        </w:rPr>
        <w:tab/>
      </w:r>
      <w:r w:rsidRPr="00564F52">
        <w:rPr>
          <w:rFonts w:ascii="Times New Roman" w:hAnsi="Times New Roman" w:cs="Times New Roman"/>
          <w:szCs w:val="24"/>
        </w:rPr>
        <w:tab/>
        <w:t xml:space="preserve">I studied the basic case management documents associated with internal expense reimbursement, attorney assignments, the engagement documentation of the law firms, and the engagement documentation of outside consultants.  I then researched the billing rates for the attorneys and consultants to satisfy myself that the billing rates were reasonable.  I also reviewed invoices submitted from consultants and attorneys for services rendered to ensure compliance with the </w:t>
      </w:r>
      <w:r w:rsidRPr="00094E0B">
        <w:rPr>
          <w:rFonts w:ascii="Times New Roman" w:hAnsi="Times New Roman" w:cs="Times New Roman"/>
          <w:szCs w:val="24"/>
        </w:rPr>
        <w:t>applicable documentation.</w:t>
      </w:r>
    </w:p>
    <w:p w14:paraId="7D5E4A8B" w14:textId="20FDDCF5" w:rsidR="00D55E82" w:rsidRPr="00564F52" w:rsidRDefault="00A078E2" w:rsidP="00D55E82">
      <w:pPr>
        <w:pStyle w:val="BodyText"/>
        <w:spacing w:line="480" w:lineRule="auto"/>
        <w:rPr>
          <w:rFonts w:ascii="Times New Roman" w:hAnsi="Times New Roman" w:cs="Times New Roman"/>
          <w:szCs w:val="24"/>
        </w:rPr>
      </w:pPr>
      <w:r w:rsidRPr="00094E0B">
        <w:rPr>
          <w:rFonts w:ascii="Times New Roman" w:hAnsi="Times New Roman" w:cs="Times New Roman"/>
          <w:szCs w:val="24"/>
        </w:rPr>
        <w:tab/>
      </w:r>
      <w:r w:rsidRPr="00094E0B">
        <w:rPr>
          <w:rFonts w:ascii="Times New Roman" w:hAnsi="Times New Roman" w:cs="Times New Roman"/>
          <w:szCs w:val="24"/>
        </w:rPr>
        <w:tab/>
        <w:t>In the course of my review, I also worked with CenterPoint Houston internal personnel to remove certain expenses from the Company’s request where adequate documentation or explanation for such expenses was not sufficient to support the expense.</w:t>
      </w:r>
    </w:p>
    <w:p w14:paraId="102012FB" w14:textId="03E92E5C" w:rsidR="00DA34F9" w:rsidRPr="00564F52" w:rsidRDefault="00A078E2" w:rsidP="00DA34F9">
      <w:pPr>
        <w:spacing w:after="0" w:line="480" w:lineRule="auto"/>
        <w:ind w:left="720" w:hanging="720"/>
        <w:jc w:val="both"/>
        <w:rPr>
          <w:rFonts w:ascii="Times New Roman" w:eastAsia="Times New Roman" w:hAnsi="Times New Roman" w:cs="Times New Roman"/>
          <w:color w:val="000000"/>
          <w:sz w:val="24"/>
          <w:szCs w:val="24"/>
        </w:rPr>
      </w:pPr>
      <w:bookmarkStart w:id="21" w:name="_Hlk154068597"/>
      <w:r w:rsidRPr="007B0D28">
        <w:rPr>
          <w:rFonts w:ascii="Times New Roman" w:eastAsia="Times New Roman" w:hAnsi="Times New Roman" w:cs="Times New Roman"/>
          <w:b/>
          <w:bCs/>
          <w:color w:val="000000"/>
          <w:sz w:val="24"/>
          <w:szCs w:val="24"/>
        </w:rPr>
        <w:t>Q.</w:t>
      </w:r>
      <w:r w:rsidRPr="007B0D28">
        <w:rPr>
          <w:rFonts w:ascii="Times New Roman" w:eastAsia="Times New Roman" w:hAnsi="Times New Roman" w:cs="Times New Roman"/>
          <w:b/>
          <w:bCs/>
          <w:color w:val="000000"/>
          <w:sz w:val="24"/>
          <w:szCs w:val="24"/>
        </w:rPr>
        <w:tab/>
        <w:t>WHAT PURPOSE DID EACH PART OF YOUR RESEARCH SERVE?</w:t>
      </w:r>
      <w:r w:rsidRPr="00564F52">
        <w:rPr>
          <w:rFonts w:ascii="Times New Roman" w:eastAsia="Times New Roman" w:hAnsi="Times New Roman" w:cs="Times New Roman"/>
          <w:color w:val="000000"/>
          <w:sz w:val="24"/>
          <w:szCs w:val="24"/>
        </w:rPr>
        <w:t xml:space="preserve"> </w:t>
      </w:r>
      <w:bookmarkEnd w:id="21"/>
    </w:p>
    <w:p w14:paraId="3984EFDD" w14:textId="5DF3307B" w:rsidR="00DA34F9" w:rsidRDefault="00A078E2" w:rsidP="002900FB">
      <w:pPr>
        <w:spacing w:after="0" w:line="480" w:lineRule="auto"/>
        <w:ind w:left="720" w:hanging="720"/>
        <w:jc w:val="both"/>
        <w:rPr>
          <w:rFonts w:ascii="Times New Roman" w:eastAsia="Times New Roman" w:hAnsi="Times New Roman" w:cs="Times New Roman"/>
          <w:color w:val="000000"/>
          <w:sz w:val="24"/>
          <w:szCs w:val="24"/>
        </w:rPr>
      </w:pPr>
      <w:r w:rsidRPr="00564F52">
        <w:rPr>
          <w:rFonts w:ascii="Times New Roman" w:eastAsia="Times New Roman" w:hAnsi="Times New Roman" w:cs="Times New Roman"/>
          <w:color w:val="000000"/>
          <w:sz w:val="24"/>
          <w:szCs w:val="24"/>
        </w:rPr>
        <w:t>A.</w:t>
      </w:r>
      <w:r w:rsidR="002900FB">
        <w:rPr>
          <w:rFonts w:ascii="Times New Roman" w:eastAsia="Times New Roman" w:hAnsi="Times New Roman" w:cs="Times New Roman"/>
          <w:color w:val="000000"/>
          <w:sz w:val="24"/>
          <w:szCs w:val="24"/>
        </w:rPr>
        <w:tab/>
        <w:t>Each part of my research served a specific purpose.</w:t>
      </w:r>
      <w:r w:rsidR="003D53C1">
        <w:rPr>
          <w:rFonts w:ascii="Times New Roman" w:eastAsia="Times New Roman" w:hAnsi="Times New Roman" w:cs="Times New Roman"/>
          <w:color w:val="000000"/>
          <w:sz w:val="24"/>
          <w:szCs w:val="24"/>
        </w:rPr>
        <w:t xml:space="preserve"> </w:t>
      </w:r>
      <w:r w:rsidR="002900FB">
        <w:rPr>
          <w:rFonts w:ascii="Times New Roman" w:eastAsia="Times New Roman" w:hAnsi="Times New Roman" w:cs="Times New Roman"/>
          <w:color w:val="000000"/>
          <w:sz w:val="24"/>
          <w:szCs w:val="24"/>
        </w:rPr>
        <w:t xml:space="preserve"> My numerous discussions with the rate case team informed me of helpful background information on the lawyers and consultants chosen for the rate case team, such as relevant education, experience, and professional accolades.</w:t>
      </w:r>
      <w:r w:rsidR="003D53C1">
        <w:rPr>
          <w:rFonts w:ascii="Times New Roman" w:eastAsia="Times New Roman" w:hAnsi="Times New Roman" w:cs="Times New Roman"/>
          <w:color w:val="000000"/>
          <w:sz w:val="24"/>
          <w:szCs w:val="24"/>
        </w:rPr>
        <w:t xml:space="preserve"> </w:t>
      </w:r>
      <w:r w:rsidR="002900FB">
        <w:rPr>
          <w:rFonts w:ascii="Times New Roman" w:eastAsia="Times New Roman" w:hAnsi="Times New Roman" w:cs="Times New Roman"/>
          <w:color w:val="000000"/>
          <w:sz w:val="24"/>
          <w:szCs w:val="24"/>
        </w:rPr>
        <w:t xml:space="preserve"> I also learned of the efforts made by outside counsel and CenterPoint Houston’s in-house personnel to implement systems to ensure efficient work and to guard against duplication of effort. </w:t>
      </w:r>
    </w:p>
    <w:p w14:paraId="143D58EE" w14:textId="507FE6A0" w:rsidR="002900FB" w:rsidRPr="00564F52" w:rsidRDefault="00A078E2" w:rsidP="007B0D28">
      <w:pPr>
        <w:spacing w:after="0" w:line="480" w:lineRule="auto"/>
        <w:ind w:left="720" w:hanging="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b/>
      </w:r>
      <w:r>
        <w:rPr>
          <w:rFonts w:ascii="Times New Roman" w:eastAsia="Times New Roman" w:hAnsi="Times New Roman" w:cs="Times New Roman"/>
          <w:color w:val="000000"/>
          <w:sz w:val="24"/>
          <w:szCs w:val="24"/>
        </w:rPr>
        <w:tab/>
        <w:t xml:space="preserve">I also examined the outside consultants’ and attorneys’ qualifications and </w:t>
      </w:r>
      <w:r w:rsidR="00CE53EA">
        <w:rPr>
          <w:rFonts w:ascii="Times New Roman" w:eastAsia="Times New Roman" w:hAnsi="Times New Roman" w:cs="Times New Roman"/>
          <w:color w:val="000000"/>
          <w:sz w:val="24"/>
          <w:szCs w:val="24"/>
        </w:rPr>
        <w:t xml:space="preserve">billing </w:t>
      </w:r>
      <w:r>
        <w:rPr>
          <w:rFonts w:ascii="Times New Roman" w:eastAsia="Times New Roman" w:hAnsi="Times New Roman" w:cs="Times New Roman"/>
          <w:color w:val="000000"/>
          <w:sz w:val="24"/>
          <w:szCs w:val="24"/>
        </w:rPr>
        <w:t>rates and invoices</w:t>
      </w:r>
      <w:r w:rsidR="007B0D28">
        <w:rPr>
          <w:rFonts w:ascii="Times New Roman" w:eastAsia="Times New Roman" w:hAnsi="Times New Roman" w:cs="Times New Roman"/>
          <w:color w:val="000000"/>
          <w:sz w:val="24"/>
          <w:szCs w:val="24"/>
        </w:rPr>
        <w:t xml:space="preserve"> in order to</w:t>
      </w:r>
      <w:r>
        <w:rPr>
          <w:rFonts w:ascii="Times New Roman" w:eastAsia="Times New Roman" w:hAnsi="Times New Roman" w:cs="Times New Roman"/>
          <w:color w:val="000000"/>
          <w:sz w:val="24"/>
          <w:szCs w:val="24"/>
        </w:rPr>
        <w:t xml:space="preserve"> ensure consistency among the fees charged, experience, and nature of work.</w:t>
      </w:r>
      <w:r w:rsidR="003D53C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007B0D28">
        <w:rPr>
          <w:rFonts w:ascii="Times New Roman" w:eastAsia="Times New Roman" w:hAnsi="Times New Roman" w:cs="Times New Roman"/>
          <w:color w:val="000000"/>
          <w:sz w:val="24"/>
          <w:szCs w:val="24"/>
        </w:rPr>
        <w:t>This</w:t>
      </w:r>
      <w:r>
        <w:rPr>
          <w:rFonts w:ascii="Times New Roman" w:eastAsia="Times New Roman" w:hAnsi="Times New Roman" w:cs="Times New Roman"/>
          <w:color w:val="000000"/>
          <w:sz w:val="24"/>
          <w:szCs w:val="24"/>
        </w:rPr>
        <w:t xml:space="preserve"> comprehensive review of the invoices and work descriptions </w:t>
      </w:r>
      <w:r w:rsidR="007B0D28">
        <w:rPr>
          <w:rFonts w:ascii="Times New Roman" w:eastAsia="Times New Roman" w:hAnsi="Times New Roman" w:cs="Times New Roman"/>
          <w:color w:val="000000"/>
          <w:sz w:val="24"/>
          <w:szCs w:val="24"/>
        </w:rPr>
        <w:t>allowed me to determine</w:t>
      </w:r>
      <w:r>
        <w:rPr>
          <w:rFonts w:ascii="Times New Roman" w:eastAsia="Times New Roman" w:hAnsi="Times New Roman" w:cs="Times New Roman"/>
          <w:color w:val="000000"/>
          <w:sz w:val="24"/>
          <w:szCs w:val="24"/>
        </w:rPr>
        <w:t xml:space="preserve"> whether those expenses satisfy the requirements of the Commission’s rules and precedent.</w:t>
      </w:r>
    </w:p>
    <w:p w14:paraId="3BF2D278" w14:textId="09A7464A" w:rsidR="00DA34F9" w:rsidRPr="00564F52" w:rsidRDefault="00A078E2" w:rsidP="00DA34F9">
      <w:pPr>
        <w:spacing w:after="0" w:line="480" w:lineRule="auto"/>
        <w:ind w:left="720" w:hanging="720"/>
        <w:jc w:val="both"/>
        <w:rPr>
          <w:rFonts w:ascii="Times New Roman" w:eastAsia="Times New Roman" w:hAnsi="Times New Roman" w:cs="Times New Roman"/>
          <w:color w:val="000000"/>
          <w:sz w:val="24"/>
          <w:szCs w:val="24"/>
        </w:rPr>
      </w:pPr>
      <w:bookmarkStart w:id="22" w:name="_Hlk154068603"/>
      <w:r w:rsidRPr="00564F52">
        <w:rPr>
          <w:rFonts w:ascii="Times New Roman" w:eastAsia="Times New Roman" w:hAnsi="Times New Roman" w:cs="Times New Roman"/>
          <w:b/>
          <w:bCs/>
          <w:color w:val="000000"/>
          <w:sz w:val="24"/>
          <w:szCs w:val="24"/>
        </w:rPr>
        <w:t>Q.</w:t>
      </w:r>
      <w:r w:rsidRPr="00564F52">
        <w:rPr>
          <w:rFonts w:ascii="Times New Roman" w:eastAsia="Times New Roman" w:hAnsi="Times New Roman" w:cs="Times New Roman"/>
          <w:b/>
          <w:bCs/>
          <w:color w:val="000000"/>
          <w:sz w:val="24"/>
          <w:szCs w:val="24"/>
        </w:rPr>
        <w:tab/>
        <w:t>FOR WHAT PERIOD OF TIME WAS YOUR RESEARCH CONDUCTED?</w:t>
      </w:r>
      <w:r w:rsidRPr="00564F52">
        <w:rPr>
          <w:rFonts w:ascii="Times New Roman" w:eastAsia="Times New Roman" w:hAnsi="Times New Roman" w:cs="Times New Roman"/>
          <w:color w:val="000000"/>
          <w:sz w:val="24"/>
          <w:szCs w:val="24"/>
        </w:rPr>
        <w:t xml:space="preserve"> </w:t>
      </w:r>
      <w:bookmarkEnd w:id="22"/>
    </w:p>
    <w:p w14:paraId="587228F0" w14:textId="73295E51" w:rsidR="002900FB" w:rsidRPr="00564F52" w:rsidRDefault="00A078E2" w:rsidP="006C643E">
      <w:pPr>
        <w:pStyle w:val="BodyText"/>
        <w:spacing w:line="480" w:lineRule="auto"/>
        <w:rPr>
          <w:rFonts w:ascii="Times New Roman" w:hAnsi="Times New Roman" w:cs="Times New Roman"/>
          <w:szCs w:val="24"/>
        </w:rPr>
      </w:pPr>
      <w:r w:rsidRPr="00564F52">
        <w:rPr>
          <w:rFonts w:ascii="Times New Roman" w:hAnsi="Times New Roman" w:cs="Times New Roman"/>
          <w:szCs w:val="24"/>
        </w:rPr>
        <w:t>A.</w:t>
      </w:r>
      <w:r>
        <w:rPr>
          <w:rFonts w:ascii="Times New Roman" w:hAnsi="Times New Roman" w:cs="Times New Roman"/>
          <w:szCs w:val="24"/>
        </w:rPr>
        <w:tab/>
      </w:r>
      <w:r w:rsidR="00724CCE">
        <w:rPr>
          <w:rFonts w:ascii="Times New Roman" w:hAnsi="Times New Roman" w:cs="Times New Roman"/>
          <w:szCs w:val="24"/>
        </w:rPr>
        <w:t>The</w:t>
      </w:r>
      <w:r>
        <w:rPr>
          <w:rFonts w:ascii="Times New Roman" w:hAnsi="Times New Roman" w:cs="Times New Roman"/>
          <w:szCs w:val="24"/>
        </w:rPr>
        <w:t xml:space="preserve"> research undertaken in preparation for this direct testimony covers rate-case expenses incurred </w:t>
      </w:r>
      <w:r w:rsidR="00724CCE">
        <w:rPr>
          <w:rFonts w:ascii="Times New Roman" w:hAnsi="Times New Roman" w:cs="Times New Roman"/>
          <w:szCs w:val="24"/>
        </w:rPr>
        <w:t xml:space="preserve">for the current rate case </w:t>
      </w:r>
      <w:r w:rsidR="0022262A">
        <w:rPr>
          <w:rFonts w:ascii="Times New Roman" w:hAnsi="Times New Roman" w:cs="Times New Roman"/>
          <w:szCs w:val="24"/>
        </w:rPr>
        <w:t xml:space="preserve">thus far </w:t>
      </w:r>
      <w:r>
        <w:rPr>
          <w:rFonts w:ascii="Times New Roman" w:hAnsi="Times New Roman" w:cs="Times New Roman"/>
          <w:szCs w:val="24"/>
        </w:rPr>
        <w:t xml:space="preserve">through the finalization and filing of my testimony. Moreover, I examined expenses from CenterPoint Houston’s rate proceedings after </w:t>
      </w:r>
      <w:r w:rsidR="00724CCE">
        <w:rPr>
          <w:rFonts w:ascii="Times New Roman" w:hAnsi="Times New Roman" w:cs="Times New Roman"/>
          <w:szCs w:val="24"/>
        </w:rPr>
        <w:t>December 31, 2018</w:t>
      </w:r>
      <w:r>
        <w:rPr>
          <w:rFonts w:ascii="Times New Roman" w:hAnsi="Times New Roman" w:cs="Times New Roman"/>
          <w:szCs w:val="24"/>
        </w:rPr>
        <w:t>, which CenterPoint Houston is seeking to recover.</w:t>
      </w:r>
      <w:r w:rsidR="003D53C1">
        <w:rPr>
          <w:rFonts w:ascii="Times New Roman" w:hAnsi="Times New Roman" w:cs="Times New Roman"/>
          <w:szCs w:val="24"/>
        </w:rPr>
        <w:t xml:space="preserve"> </w:t>
      </w:r>
      <w:r>
        <w:rPr>
          <w:rFonts w:ascii="Times New Roman" w:hAnsi="Times New Roman" w:cs="Times New Roman"/>
          <w:szCs w:val="24"/>
        </w:rPr>
        <w:t xml:space="preserve"> I understand that any rate-case expenses incurred before </w:t>
      </w:r>
      <w:r w:rsidR="00724CCE">
        <w:rPr>
          <w:rFonts w:ascii="Times New Roman" w:hAnsi="Times New Roman" w:cs="Times New Roman"/>
          <w:szCs w:val="24"/>
        </w:rPr>
        <w:t xml:space="preserve">January 1, 2019, </w:t>
      </w:r>
      <w:r>
        <w:rPr>
          <w:rFonts w:ascii="Times New Roman" w:hAnsi="Times New Roman" w:cs="Times New Roman"/>
          <w:szCs w:val="24"/>
        </w:rPr>
        <w:t>were addressed in prior proceedings.</w:t>
      </w:r>
    </w:p>
    <w:p w14:paraId="0B41324A" w14:textId="2660B150" w:rsidR="00DA34F9" w:rsidRPr="00564F52" w:rsidRDefault="00A078E2" w:rsidP="00DA34F9">
      <w:pPr>
        <w:pStyle w:val="BodyText"/>
        <w:spacing w:line="480" w:lineRule="auto"/>
        <w:rPr>
          <w:rFonts w:ascii="Times New Roman" w:hAnsi="Times New Roman" w:cs="Times New Roman"/>
          <w:szCs w:val="24"/>
        </w:rPr>
      </w:pPr>
      <w:bookmarkStart w:id="23" w:name="_Hlk154068611"/>
      <w:r w:rsidRPr="00564F52">
        <w:rPr>
          <w:rFonts w:ascii="Times New Roman" w:hAnsi="Times New Roman" w:cs="Times New Roman"/>
          <w:b/>
          <w:bCs/>
          <w:szCs w:val="24"/>
        </w:rPr>
        <w:t>Q.</w:t>
      </w:r>
      <w:r w:rsidRPr="00564F52">
        <w:rPr>
          <w:rFonts w:ascii="Times New Roman" w:hAnsi="Times New Roman" w:cs="Times New Roman"/>
          <w:b/>
          <w:bCs/>
          <w:szCs w:val="24"/>
        </w:rPr>
        <w:tab/>
        <w:t xml:space="preserve">HOW DOES </w:t>
      </w:r>
      <w:r w:rsidR="00C56AA5" w:rsidRPr="00564F52">
        <w:rPr>
          <w:rFonts w:ascii="Times New Roman" w:hAnsi="Times New Roman" w:cs="Times New Roman"/>
          <w:b/>
          <w:bCs/>
          <w:szCs w:val="24"/>
        </w:rPr>
        <w:t>CENTERPOINT HOUSTON</w:t>
      </w:r>
      <w:r w:rsidRPr="00564F52">
        <w:rPr>
          <w:rFonts w:ascii="Times New Roman" w:hAnsi="Times New Roman" w:cs="Times New Roman"/>
          <w:b/>
          <w:bCs/>
          <w:szCs w:val="24"/>
        </w:rPr>
        <w:t xml:space="preserve"> INTEND TO ADDRESS COSTS THAT ARE INCURRED AFTER THIS TESTIMONY IS FILED? </w:t>
      </w:r>
    </w:p>
    <w:bookmarkEnd w:id="23"/>
    <w:p w14:paraId="494930AB" w14:textId="4749C2D8" w:rsidR="00DA34F9" w:rsidRPr="00564F52" w:rsidRDefault="00A078E2" w:rsidP="00D55E82">
      <w:pPr>
        <w:pStyle w:val="BodyText"/>
        <w:spacing w:line="480" w:lineRule="auto"/>
        <w:rPr>
          <w:rFonts w:ascii="Times New Roman" w:eastAsiaTheme="minorHAnsi" w:hAnsi="Times New Roman" w:cs="Times New Roman"/>
          <w:color w:val="auto"/>
          <w:szCs w:val="24"/>
        </w:rPr>
      </w:pPr>
      <w:r w:rsidRPr="00564F52">
        <w:rPr>
          <w:rFonts w:ascii="Times New Roman" w:eastAsiaTheme="minorHAnsi" w:hAnsi="Times New Roman" w:cs="Times New Roman"/>
          <w:color w:val="auto"/>
          <w:szCs w:val="24"/>
        </w:rPr>
        <w:t>A.</w:t>
      </w:r>
      <w:r w:rsidR="00D55E82" w:rsidRPr="00564F52">
        <w:rPr>
          <w:rFonts w:ascii="Times New Roman" w:eastAsiaTheme="minorHAnsi" w:hAnsi="Times New Roman" w:cs="Times New Roman"/>
          <w:color w:val="auto"/>
          <w:szCs w:val="24"/>
        </w:rPr>
        <w:tab/>
      </w:r>
      <w:r w:rsidR="00D55E82" w:rsidRPr="00564F52">
        <w:rPr>
          <w:rFonts w:ascii="Times New Roman" w:hAnsi="Times New Roman" w:cs="Times New Roman"/>
          <w:szCs w:val="24"/>
        </w:rPr>
        <w:t xml:space="preserve">As the proceeding progresses, I will continue to review invoices and other materials to determine the continuing reasonableness of CenterPoint Houston’s rate-case expenses incurred during the rate proceeding, and as necessary, I </w:t>
      </w:r>
      <w:r w:rsidR="008F1EE7">
        <w:rPr>
          <w:rFonts w:ascii="Times New Roman" w:hAnsi="Times New Roman" w:cs="Times New Roman"/>
          <w:szCs w:val="24"/>
        </w:rPr>
        <w:t>may also</w:t>
      </w:r>
      <w:r w:rsidR="00D55E82" w:rsidRPr="00564F52">
        <w:rPr>
          <w:rFonts w:ascii="Times New Roman" w:hAnsi="Times New Roman" w:cs="Times New Roman"/>
          <w:szCs w:val="24"/>
        </w:rPr>
        <w:t xml:space="preserve"> file supplemental testimony </w:t>
      </w:r>
      <w:r w:rsidR="000C597E">
        <w:rPr>
          <w:rFonts w:ascii="Times New Roman" w:hAnsi="Times New Roman" w:cs="Times New Roman"/>
          <w:szCs w:val="24"/>
        </w:rPr>
        <w:t xml:space="preserve">or an affidavit(s) </w:t>
      </w:r>
      <w:r w:rsidR="00D55E82" w:rsidRPr="00564F52">
        <w:rPr>
          <w:rFonts w:ascii="Times New Roman" w:hAnsi="Times New Roman" w:cs="Times New Roman"/>
          <w:szCs w:val="24"/>
        </w:rPr>
        <w:t xml:space="preserve">addressing such rate-case expenses.  CenterPoint Houston’s witness </w:t>
      </w:r>
      <w:r w:rsidR="00724CCE" w:rsidRPr="006C643E">
        <w:rPr>
          <w:rFonts w:ascii="Times New Roman" w:hAnsi="Times New Roman" w:cs="Times New Roman"/>
          <w:szCs w:val="24"/>
        </w:rPr>
        <w:t>Ms. Kristie Colvin</w:t>
      </w:r>
      <w:r w:rsidR="00D55E82" w:rsidRPr="00564F52">
        <w:rPr>
          <w:rFonts w:ascii="Times New Roman" w:hAnsi="Times New Roman" w:cs="Times New Roman"/>
          <w:szCs w:val="24"/>
        </w:rPr>
        <w:t xml:space="preserve"> further addresses </w:t>
      </w:r>
      <w:r w:rsidR="00441F9E">
        <w:rPr>
          <w:rFonts w:ascii="Times New Roman" w:hAnsi="Times New Roman" w:cs="Times New Roman"/>
          <w:szCs w:val="24"/>
        </w:rPr>
        <w:t>the Company’s</w:t>
      </w:r>
      <w:r w:rsidR="00D55E82" w:rsidRPr="00564F52">
        <w:rPr>
          <w:rFonts w:ascii="Times New Roman" w:hAnsi="Times New Roman" w:cs="Times New Roman"/>
          <w:szCs w:val="24"/>
        </w:rPr>
        <w:t xml:space="preserve"> plan to address its ongoing rate-case expense</w:t>
      </w:r>
      <w:r w:rsidR="00D55E82" w:rsidRPr="00724CCE">
        <w:rPr>
          <w:rFonts w:ascii="Times New Roman" w:hAnsi="Times New Roman" w:cs="Times New Roman"/>
          <w:szCs w:val="24"/>
        </w:rPr>
        <w:t xml:space="preserve">s in </w:t>
      </w:r>
      <w:r w:rsidR="00D55E82" w:rsidRPr="006C643E">
        <w:rPr>
          <w:rFonts w:ascii="Times New Roman" w:hAnsi="Times New Roman" w:cs="Times New Roman"/>
          <w:szCs w:val="24"/>
        </w:rPr>
        <w:t>her</w:t>
      </w:r>
      <w:r w:rsidR="00D55E82" w:rsidRPr="00724CCE">
        <w:rPr>
          <w:rFonts w:ascii="Times New Roman" w:hAnsi="Times New Roman" w:cs="Times New Roman"/>
          <w:szCs w:val="24"/>
        </w:rPr>
        <w:t xml:space="preserve"> dir</w:t>
      </w:r>
      <w:r w:rsidR="00D55E82" w:rsidRPr="00564F52">
        <w:rPr>
          <w:rFonts w:ascii="Times New Roman" w:hAnsi="Times New Roman" w:cs="Times New Roman"/>
          <w:szCs w:val="24"/>
        </w:rPr>
        <w:t>ect testimony</w:t>
      </w:r>
      <w:r w:rsidR="00131DA3">
        <w:rPr>
          <w:rFonts w:ascii="Times New Roman" w:hAnsi="Times New Roman" w:cs="Times New Roman"/>
          <w:szCs w:val="24"/>
        </w:rPr>
        <w:t xml:space="preserve"> and the manner in which rate case expenses that are found to be reasonable are to be recovered.</w:t>
      </w:r>
    </w:p>
    <w:p w14:paraId="49533B3A" w14:textId="1004C970" w:rsidR="00DA34F9" w:rsidRPr="00564F52" w:rsidRDefault="00A078E2" w:rsidP="00DA34F9">
      <w:pPr>
        <w:pStyle w:val="Heading1"/>
        <w:spacing w:line="480" w:lineRule="auto"/>
        <w:jc w:val="center"/>
        <w:rPr>
          <w:rFonts w:ascii="Times New Roman" w:eastAsiaTheme="minorHAnsi" w:hAnsi="Times New Roman" w:cs="Times New Roman"/>
          <w:b/>
          <w:bCs w:val="0"/>
          <w:szCs w:val="24"/>
        </w:rPr>
      </w:pPr>
      <w:bookmarkStart w:id="24" w:name="_Toc159400645"/>
      <w:r w:rsidRPr="00564F52">
        <w:rPr>
          <w:rFonts w:ascii="Times New Roman" w:eastAsiaTheme="minorHAnsi" w:hAnsi="Times New Roman" w:cs="Times New Roman"/>
          <w:b/>
          <w:bCs w:val="0"/>
          <w:szCs w:val="24"/>
        </w:rPr>
        <w:lastRenderedPageBreak/>
        <w:t>V</w:t>
      </w:r>
      <w:r w:rsidR="00564F52">
        <w:rPr>
          <w:rFonts w:ascii="Times New Roman" w:eastAsiaTheme="minorHAnsi" w:hAnsi="Times New Roman" w:cs="Times New Roman"/>
          <w:b/>
          <w:bCs w:val="0"/>
          <w:szCs w:val="24"/>
        </w:rPr>
        <w:t>I</w:t>
      </w:r>
      <w:r w:rsidRPr="00564F52">
        <w:rPr>
          <w:rFonts w:ascii="Times New Roman" w:eastAsiaTheme="minorHAnsi" w:hAnsi="Times New Roman" w:cs="Times New Roman"/>
          <w:b/>
          <w:bCs w:val="0"/>
          <w:szCs w:val="24"/>
        </w:rPr>
        <w:t>.</w:t>
      </w:r>
      <w:r w:rsidR="003D53C1">
        <w:rPr>
          <w:rFonts w:ascii="Times New Roman" w:eastAsiaTheme="minorHAnsi" w:hAnsi="Times New Roman" w:cs="Times New Roman"/>
          <w:b/>
          <w:bCs w:val="0"/>
          <w:szCs w:val="24"/>
        </w:rPr>
        <w:t xml:space="preserve"> </w:t>
      </w:r>
      <w:r w:rsidRPr="00564F52">
        <w:rPr>
          <w:rFonts w:ascii="Times New Roman" w:eastAsiaTheme="minorHAnsi" w:hAnsi="Times New Roman" w:cs="Times New Roman"/>
          <w:b/>
          <w:bCs w:val="0"/>
          <w:szCs w:val="24"/>
        </w:rPr>
        <w:t xml:space="preserve"> </w:t>
      </w:r>
      <w:r w:rsidRPr="00564F52">
        <w:rPr>
          <w:rFonts w:ascii="Times New Roman" w:eastAsiaTheme="minorHAnsi" w:hAnsi="Times New Roman" w:cs="Times New Roman"/>
          <w:b/>
          <w:bCs w:val="0"/>
          <w:szCs w:val="24"/>
          <w:u w:val="single"/>
        </w:rPr>
        <w:t>RESULTS OF RESEARCH</w:t>
      </w:r>
      <w:bookmarkEnd w:id="24"/>
    </w:p>
    <w:p w14:paraId="4E8BD0C0" w14:textId="55FB26A1" w:rsidR="00B93DB1" w:rsidRPr="00564F52" w:rsidRDefault="00A078E2" w:rsidP="00B93DB1">
      <w:pPr>
        <w:pStyle w:val="Question"/>
        <w:rPr>
          <w:rFonts w:ascii="Times New Roman" w:hAnsi="Times New Roman" w:cs="Times New Roman"/>
          <w:szCs w:val="24"/>
        </w:rPr>
      </w:pPr>
      <w:bookmarkStart w:id="25" w:name="_Hlk154068648"/>
      <w:bookmarkStart w:id="26" w:name="_Hlk153909503"/>
      <w:r w:rsidRPr="00564F52">
        <w:rPr>
          <w:rFonts w:ascii="Times New Roman" w:hAnsi="Times New Roman" w:cs="Times New Roman"/>
          <w:b/>
          <w:bCs/>
          <w:szCs w:val="24"/>
        </w:rPr>
        <w:t>Q.</w:t>
      </w:r>
      <w:r w:rsidRPr="00564F52">
        <w:rPr>
          <w:rFonts w:ascii="Times New Roman" w:hAnsi="Times New Roman" w:cs="Times New Roman"/>
          <w:b/>
          <w:bCs/>
          <w:szCs w:val="24"/>
        </w:rPr>
        <w:tab/>
        <w:t>IS IT REASONABLE AND NECESSARY FOR CENTERPOINT HOUSTON TO RETAIN OUTSIDE LEGAL COUNSEL?</w:t>
      </w:r>
      <w:r w:rsidRPr="00564F52">
        <w:rPr>
          <w:rFonts w:ascii="Times New Roman" w:hAnsi="Times New Roman" w:cs="Times New Roman"/>
          <w:szCs w:val="24"/>
        </w:rPr>
        <w:t xml:space="preserve"> </w:t>
      </w:r>
      <w:bookmarkEnd w:id="25"/>
    </w:p>
    <w:p w14:paraId="7E7A7166" w14:textId="620D63EE" w:rsidR="00595217" w:rsidRDefault="00A078E2" w:rsidP="00595217">
      <w:pPr>
        <w:pStyle w:val="Answer"/>
        <w:rPr>
          <w:rFonts w:ascii="Times New Roman" w:hAnsi="Times New Roman"/>
        </w:rPr>
      </w:pPr>
      <w:r w:rsidRPr="00564F52">
        <w:rPr>
          <w:rFonts w:ascii="Times New Roman" w:hAnsi="Times New Roman"/>
        </w:rPr>
        <w:t>A.</w:t>
      </w:r>
      <w:r>
        <w:rPr>
          <w:rFonts w:ascii="Times New Roman" w:hAnsi="Times New Roman"/>
        </w:rPr>
        <w:tab/>
        <w:t xml:space="preserve">Yes.  All of the investor-owned electric utilities in Texas use outside legal counsel for rate cases.  That has been the practice at the Commission for my entire career.  The utility has the burden of proof, which requires the utility to prepare for and address multiple issues in its direct and rebuttal testimony.  The Commission’s instructions </w:t>
      </w:r>
      <w:r w:rsidR="000C597E">
        <w:rPr>
          <w:rFonts w:ascii="Times New Roman" w:hAnsi="Times New Roman"/>
        </w:rPr>
        <w:t>for</w:t>
      </w:r>
      <w:r>
        <w:rPr>
          <w:rFonts w:ascii="Times New Roman" w:hAnsi="Times New Roman"/>
        </w:rPr>
        <w:t xml:space="preserve"> its rate filing package</w:t>
      </w:r>
      <w:r w:rsidR="000C597E">
        <w:rPr>
          <w:rFonts w:ascii="Times New Roman" w:hAnsi="Times New Roman"/>
        </w:rPr>
        <w:t>s</w:t>
      </w:r>
      <w:r>
        <w:rPr>
          <w:rFonts w:ascii="Times New Roman" w:hAnsi="Times New Roman"/>
        </w:rPr>
        <w:t xml:space="preserve"> (“RFP</w:t>
      </w:r>
      <w:r w:rsidR="000C597E">
        <w:rPr>
          <w:rFonts w:ascii="Times New Roman" w:hAnsi="Times New Roman"/>
        </w:rPr>
        <w:t>s</w:t>
      </w:r>
      <w:r>
        <w:rPr>
          <w:rFonts w:ascii="Times New Roman" w:hAnsi="Times New Roman"/>
        </w:rPr>
        <w:t>”) and the RFPs</w:t>
      </w:r>
      <w:r w:rsidR="000C597E">
        <w:rPr>
          <w:rFonts w:ascii="Times New Roman" w:hAnsi="Times New Roman"/>
        </w:rPr>
        <w:t>’</w:t>
      </w:r>
      <w:r>
        <w:rPr>
          <w:rFonts w:ascii="Times New Roman" w:hAnsi="Times New Roman"/>
        </w:rPr>
        <w:t xml:space="preserve"> required schedules provide the utility with a road map for its filing, but the possible issues in a rate case are numerous, are sometimes hard to anticipate until well into the litigation, and in many cases are driven by intervening parties.  Discovery is usually voluminous and often complex.</w:t>
      </w:r>
    </w:p>
    <w:p w14:paraId="64D43D00" w14:textId="42013219" w:rsidR="00B93DB1" w:rsidRPr="00564F52" w:rsidRDefault="00A078E2" w:rsidP="00F132F4">
      <w:pPr>
        <w:pStyle w:val="Answer"/>
        <w:rPr>
          <w:rFonts w:ascii="Times New Roman" w:hAnsi="Times New Roman"/>
        </w:rPr>
      </w:pPr>
      <w:r>
        <w:rPr>
          <w:rFonts w:ascii="Times New Roman" w:hAnsi="Times New Roman"/>
        </w:rPr>
        <w:tab/>
      </w:r>
      <w:r>
        <w:rPr>
          <w:rFonts w:ascii="Times New Roman" w:hAnsi="Times New Roman"/>
        </w:rPr>
        <w:tab/>
        <w:t xml:space="preserve">Rate case work is also highly specialized.  An experienced rate case lawyer will typically have not only good practice skills, but </w:t>
      </w:r>
      <w:r w:rsidR="003D53C1">
        <w:rPr>
          <w:rFonts w:ascii="Times New Roman" w:hAnsi="Times New Roman"/>
        </w:rPr>
        <w:t xml:space="preserve">also </w:t>
      </w:r>
      <w:r>
        <w:rPr>
          <w:rFonts w:ascii="Times New Roman" w:hAnsi="Times New Roman"/>
        </w:rPr>
        <w:t xml:space="preserve">at least some substantive knowledge of the industry as well as familiarity with accounting, operations, development, and finance issues, among other related issues.  Typical issues that must be addressed in rate proceedings include operations and maintenance expenses (and adjustments thereto), construction and decisional prudence, return on equity, capital structure, cost of debt, employee compensation, pensions, depreciation, federal income taxes, ad valorem taxes, cash working capital, cost allocation, and rate design.  These, as well </w:t>
      </w:r>
      <w:r w:rsidR="003D53C1">
        <w:rPr>
          <w:rFonts w:ascii="Times New Roman" w:hAnsi="Times New Roman"/>
        </w:rPr>
        <w:t xml:space="preserve">as </w:t>
      </w:r>
      <w:r>
        <w:rPr>
          <w:rFonts w:ascii="Times New Roman" w:hAnsi="Times New Roman"/>
        </w:rPr>
        <w:t>many other issues and sub-issues, are not always difficult issues</w:t>
      </w:r>
      <w:r w:rsidR="000C597E">
        <w:rPr>
          <w:rFonts w:ascii="Times New Roman" w:hAnsi="Times New Roman"/>
        </w:rPr>
        <w:t>,</w:t>
      </w:r>
      <w:r>
        <w:rPr>
          <w:rFonts w:ascii="Times New Roman" w:hAnsi="Times New Roman"/>
        </w:rPr>
        <w:t xml:space="preserve"> but can be</w:t>
      </w:r>
      <w:r w:rsidR="000C597E">
        <w:rPr>
          <w:rFonts w:ascii="Times New Roman" w:hAnsi="Times New Roman"/>
        </w:rPr>
        <w:t>,</w:t>
      </w:r>
      <w:r>
        <w:rPr>
          <w:rFonts w:ascii="Times New Roman" w:hAnsi="Times New Roman"/>
        </w:rPr>
        <w:t xml:space="preserve"> and are often the subject of intense litigation.</w:t>
      </w:r>
    </w:p>
    <w:p w14:paraId="3D3519D8" w14:textId="661E7231" w:rsidR="00B93DB1" w:rsidRPr="00564F52" w:rsidRDefault="00A078E2" w:rsidP="00B93DB1">
      <w:pPr>
        <w:pStyle w:val="BodyTextIndent"/>
        <w:spacing w:after="0" w:line="480" w:lineRule="auto"/>
        <w:ind w:left="720" w:hanging="720"/>
        <w:jc w:val="both"/>
        <w:rPr>
          <w:rFonts w:ascii="Times New Roman" w:hAnsi="Times New Roman" w:cs="Times New Roman"/>
          <w:sz w:val="24"/>
          <w:szCs w:val="24"/>
        </w:rPr>
      </w:pPr>
      <w:bookmarkStart w:id="27" w:name="_Hlk156993116"/>
      <w:bookmarkStart w:id="28" w:name="_Hlk154068654"/>
      <w:r w:rsidRPr="00564F52">
        <w:rPr>
          <w:rFonts w:ascii="Times New Roman" w:hAnsi="Times New Roman" w:cs="Times New Roman"/>
          <w:b/>
          <w:bCs/>
          <w:sz w:val="24"/>
          <w:szCs w:val="24"/>
        </w:rPr>
        <w:lastRenderedPageBreak/>
        <w:t>Q.</w:t>
      </w:r>
      <w:r w:rsidRPr="00564F52">
        <w:rPr>
          <w:rFonts w:ascii="Times New Roman" w:hAnsi="Times New Roman" w:cs="Times New Roman"/>
          <w:b/>
          <w:bCs/>
          <w:sz w:val="24"/>
          <w:szCs w:val="24"/>
        </w:rPr>
        <w:tab/>
        <w:t>ARE THERE TIME CONSTRAINTS OR LIMITATIONS APPLICABLE TO THIS CASE THAT AFFECT THE NEED FOR CENTERPOINT HOUSTON TO ENGAGE OUTSIDE COUNSEL?</w:t>
      </w:r>
      <w:bookmarkEnd w:id="27"/>
      <w:r w:rsidRPr="00564F52">
        <w:rPr>
          <w:rFonts w:ascii="Times New Roman" w:hAnsi="Times New Roman" w:cs="Times New Roman"/>
          <w:sz w:val="24"/>
          <w:szCs w:val="24"/>
        </w:rPr>
        <w:t xml:space="preserve"> </w:t>
      </w:r>
      <w:bookmarkEnd w:id="28"/>
    </w:p>
    <w:p w14:paraId="76608F4D" w14:textId="77777777" w:rsidR="00837184" w:rsidRDefault="00A078E2" w:rsidP="00595217">
      <w:pPr>
        <w:pStyle w:val="Answer"/>
        <w:rPr>
          <w:rFonts w:ascii="Times New Roman" w:hAnsi="Times New Roman"/>
        </w:rPr>
      </w:pPr>
      <w:r>
        <w:rPr>
          <w:rFonts w:ascii="Times New Roman" w:hAnsi="Times New Roman"/>
        </w:rPr>
        <w:t>A.</w:t>
      </w:r>
      <w:r>
        <w:rPr>
          <w:rFonts w:ascii="Times New Roman" w:hAnsi="Times New Roman"/>
        </w:rPr>
        <w:tab/>
      </w:r>
      <w:r w:rsidRPr="00595217">
        <w:rPr>
          <w:rFonts w:ascii="Times New Roman" w:hAnsi="Times New Roman"/>
        </w:rPr>
        <w:t>Yes.  Rate cases are litigated in compressed time periods as there is a statutory deadline for deciding the case.  For the intervening parties and Commission Staff, there is a pressing need to ask discovery questions, receive complete answers,</w:t>
      </w:r>
      <w:r>
        <w:rPr>
          <w:rFonts w:ascii="Times New Roman" w:hAnsi="Times New Roman"/>
        </w:rPr>
        <w:t xml:space="preserve"> and/or schedule depositions as soon as possible so that they can prepare their cases.  Given the volume of discovery, which has no nominal limit, over a short period of time, it takes a team of dedicated and seasoned lawyers to reasonably satisfy the demands of these parties.</w:t>
      </w:r>
    </w:p>
    <w:p w14:paraId="3FB66EA0" w14:textId="3C30CA11" w:rsidR="00595217" w:rsidRDefault="00A078E2" w:rsidP="00595217">
      <w:pPr>
        <w:pStyle w:val="Answer"/>
        <w:rPr>
          <w:rFonts w:ascii="Times New Roman" w:hAnsi="Times New Roman"/>
        </w:rPr>
      </w:pPr>
      <w:r>
        <w:rPr>
          <w:rFonts w:ascii="Times New Roman" w:hAnsi="Times New Roman"/>
        </w:rPr>
        <w:tab/>
      </w:r>
      <w:r>
        <w:rPr>
          <w:rFonts w:ascii="Times New Roman" w:hAnsi="Times New Roman"/>
        </w:rPr>
        <w:tab/>
        <w:t xml:space="preserve">All of the normal elements of a rate case are present in this case.  Given </w:t>
      </w:r>
      <w:r w:rsidR="003D53C1">
        <w:rPr>
          <w:rFonts w:ascii="Times New Roman" w:hAnsi="Times New Roman"/>
        </w:rPr>
        <w:t xml:space="preserve">that </w:t>
      </w:r>
      <w:r>
        <w:rPr>
          <w:rFonts w:ascii="Times New Roman" w:hAnsi="Times New Roman"/>
        </w:rPr>
        <w:t>CenterPoint Houston is one of the largest transmission and distribution utilities in Texas, the Company reasonably needs to file an application with supporting testimony that is complete and persuasive to support its case and all the elements therein.  While rate cases often settle, it is reasonable for CenterPoint Houston to anticipate and plan for the possibility of a hearing on the merits with perhaps numerous, if not all, issues being contested.</w:t>
      </w:r>
    </w:p>
    <w:p w14:paraId="54BEBE33" w14:textId="41367117" w:rsidR="00595217" w:rsidRDefault="00A078E2" w:rsidP="00595217">
      <w:pPr>
        <w:pStyle w:val="Answer"/>
        <w:rPr>
          <w:rFonts w:ascii="Times New Roman" w:hAnsi="Times New Roman"/>
        </w:rPr>
      </w:pPr>
      <w:r>
        <w:rPr>
          <w:rFonts w:ascii="Times New Roman" w:hAnsi="Times New Roman"/>
        </w:rPr>
        <w:tab/>
      </w:r>
      <w:r>
        <w:rPr>
          <w:rFonts w:ascii="Times New Roman" w:hAnsi="Times New Roman"/>
        </w:rPr>
        <w:tab/>
        <w:t xml:space="preserve">If the case does not settle quickly, the utility will need to be prepared to file rebuttal testimony and continue to litigate the case.  The time constraints of a rate case require the utility to prepare its rebuttal testimony in a short </w:t>
      </w:r>
      <w:proofErr w:type="gramStart"/>
      <w:r>
        <w:rPr>
          <w:rFonts w:ascii="Times New Roman" w:hAnsi="Times New Roman"/>
        </w:rPr>
        <w:t>time period</w:t>
      </w:r>
      <w:proofErr w:type="gramEnd"/>
      <w:r>
        <w:rPr>
          <w:rFonts w:ascii="Times New Roman" w:hAnsi="Times New Roman"/>
        </w:rPr>
        <w:t xml:space="preserve"> and address multiple issues</w:t>
      </w:r>
      <w:r w:rsidR="003D53C1">
        <w:rPr>
          <w:rFonts w:ascii="Times New Roman" w:hAnsi="Times New Roman"/>
        </w:rPr>
        <w:t>,</w:t>
      </w:r>
      <w:r>
        <w:rPr>
          <w:rFonts w:ascii="Times New Roman" w:hAnsi="Times New Roman"/>
        </w:rPr>
        <w:t xml:space="preserve"> </w:t>
      </w:r>
      <w:r w:rsidR="003D53C1">
        <w:rPr>
          <w:rFonts w:ascii="Times New Roman" w:hAnsi="Times New Roman"/>
        </w:rPr>
        <w:t>sometimes using</w:t>
      </w:r>
      <w:r>
        <w:rPr>
          <w:rFonts w:ascii="Times New Roman" w:hAnsi="Times New Roman"/>
        </w:rPr>
        <w:t xml:space="preserve"> as many witnesses as filed direct testimony or more.  The attorneys must then respond to discovery on the rebuttal testimony, prepare their own witnesses for examination, prepare to cross-examine </w:t>
      </w:r>
      <w:r>
        <w:rPr>
          <w:rFonts w:ascii="Times New Roman" w:hAnsi="Times New Roman"/>
        </w:rPr>
        <w:lastRenderedPageBreak/>
        <w:t>multiple witnesses at hearing, and then, after hearing, brief numerous issues over a compressed time period.</w:t>
      </w:r>
    </w:p>
    <w:p w14:paraId="60906235" w14:textId="77777777" w:rsidR="00595217" w:rsidRDefault="00A078E2" w:rsidP="00595217">
      <w:pPr>
        <w:pStyle w:val="Answer"/>
        <w:rPr>
          <w:rFonts w:ascii="Times New Roman" w:hAnsi="Times New Roman"/>
        </w:rPr>
      </w:pPr>
      <w:r>
        <w:rPr>
          <w:rFonts w:ascii="Times New Roman" w:hAnsi="Times New Roman"/>
        </w:rPr>
        <w:tab/>
      </w:r>
      <w:r>
        <w:rPr>
          <w:rFonts w:ascii="Times New Roman" w:hAnsi="Times New Roman"/>
        </w:rPr>
        <w:tab/>
        <w:t xml:space="preserve">After a proposal for decision is issued, the attorneys must brief all the contested issues in the rate case in short order and prepare to present and argue the case at one or more Open Meetings before the Commission.  Even after the final order is issued, there is often the need to engage in the rehearing process and then file or respond to appeals.  As a practical matter, it is impossible for CenterPoint Houston employees alone to </w:t>
      </w:r>
      <w:proofErr w:type="gramStart"/>
      <w:r>
        <w:rPr>
          <w:rFonts w:ascii="Times New Roman" w:hAnsi="Times New Roman"/>
        </w:rPr>
        <w:t>efficiently and reasonably handle the highly specialized range and depth of all these activities</w:t>
      </w:r>
      <w:proofErr w:type="gramEnd"/>
      <w:r>
        <w:rPr>
          <w:rFonts w:ascii="Times New Roman" w:hAnsi="Times New Roman"/>
        </w:rPr>
        <w:t>.</w:t>
      </w:r>
    </w:p>
    <w:p w14:paraId="513CD7B7" w14:textId="040BD07A" w:rsidR="00B93DB1" w:rsidRPr="00F132F4" w:rsidRDefault="00A078E2" w:rsidP="00F132F4">
      <w:pPr>
        <w:pStyle w:val="Answer"/>
        <w:rPr>
          <w:rFonts w:ascii="Times New Roman" w:hAnsi="Times New Roman"/>
        </w:rPr>
      </w:pPr>
      <w:r>
        <w:rPr>
          <w:rFonts w:ascii="Times New Roman" w:hAnsi="Times New Roman"/>
        </w:rPr>
        <w:tab/>
      </w:r>
      <w:r>
        <w:rPr>
          <w:rFonts w:ascii="Times New Roman" w:hAnsi="Times New Roman"/>
        </w:rPr>
        <w:tab/>
        <w:t>CenterPoint Houston has acted reasonably in engaging outside counsel.</w:t>
      </w:r>
      <w:r w:rsidR="003D53C1">
        <w:rPr>
          <w:rFonts w:ascii="Times New Roman" w:hAnsi="Times New Roman"/>
        </w:rPr>
        <w:t xml:space="preserve"> </w:t>
      </w:r>
      <w:r>
        <w:rPr>
          <w:rFonts w:ascii="Times New Roman" w:hAnsi="Times New Roman"/>
        </w:rPr>
        <w:t xml:space="preserve"> Staffing a rate case with internal resources and an experienced team of outside lawyers with individual responsibility for their own issues and witnesses, all of whom are effectively supervised by the utility, is</w:t>
      </w:r>
      <w:r w:rsidR="003D53C1">
        <w:rPr>
          <w:rFonts w:ascii="Times New Roman" w:hAnsi="Times New Roman"/>
        </w:rPr>
        <w:t>,</w:t>
      </w:r>
      <w:r>
        <w:rPr>
          <w:rFonts w:ascii="Times New Roman" w:hAnsi="Times New Roman"/>
        </w:rPr>
        <w:t xml:space="preserve"> in my opinion</w:t>
      </w:r>
      <w:r w:rsidR="003D53C1">
        <w:rPr>
          <w:rFonts w:ascii="Times New Roman" w:hAnsi="Times New Roman"/>
        </w:rPr>
        <w:t>,</w:t>
      </w:r>
      <w:r>
        <w:rPr>
          <w:rFonts w:ascii="Times New Roman" w:hAnsi="Times New Roman"/>
        </w:rPr>
        <w:t xml:space="preserve"> one of the only realistic ways to deal with the demands of a rate case in an efficient, cost-effective manner.  For this reason and the others set forth above, CenterPoint Houston must reasonably rely on outside counsel.</w:t>
      </w:r>
    </w:p>
    <w:p w14:paraId="76E956A3" w14:textId="0AD9D5CF" w:rsidR="00C56AA5" w:rsidRPr="00564F52" w:rsidRDefault="00A078E2" w:rsidP="00C56AA5">
      <w:pPr>
        <w:spacing w:after="0" w:line="480" w:lineRule="auto"/>
        <w:ind w:left="720" w:hanging="720"/>
        <w:jc w:val="both"/>
        <w:rPr>
          <w:rFonts w:ascii="Times New Roman" w:hAnsi="Times New Roman" w:cs="Times New Roman"/>
          <w:sz w:val="24"/>
          <w:szCs w:val="24"/>
        </w:rPr>
      </w:pPr>
      <w:bookmarkStart w:id="29" w:name="_Hlk156993124"/>
      <w:bookmarkStart w:id="30" w:name="_Hlk154068661"/>
      <w:r w:rsidRPr="00564F52">
        <w:rPr>
          <w:rFonts w:ascii="Times New Roman" w:hAnsi="Times New Roman" w:cs="Times New Roman"/>
          <w:b/>
          <w:bCs/>
          <w:sz w:val="24"/>
          <w:szCs w:val="24"/>
        </w:rPr>
        <w:t>Q.</w:t>
      </w:r>
      <w:r w:rsidRPr="00564F52">
        <w:rPr>
          <w:rFonts w:ascii="Times New Roman" w:hAnsi="Times New Roman" w:cs="Times New Roman"/>
          <w:b/>
          <w:bCs/>
          <w:sz w:val="24"/>
          <w:szCs w:val="24"/>
        </w:rPr>
        <w:tab/>
        <w:t>PLEASE DESCRIBE THE RATE</w:t>
      </w:r>
      <w:r w:rsidR="00115EE3">
        <w:rPr>
          <w:rFonts w:ascii="Times New Roman" w:hAnsi="Times New Roman" w:cs="Times New Roman"/>
          <w:b/>
          <w:bCs/>
          <w:sz w:val="24"/>
          <w:szCs w:val="24"/>
        </w:rPr>
        <w:t xml:space="preserve"> </w:t>
      </w:r>
      <w:r w:rsidRPr="00564F52">
        <w:rPr>
          <w:rFonts w:ascii="Times New Roman" w:hAnsi="Times New Roman" w:cs="Times New Roman"/>
          <w:b/>
          <w:bCs/>
          <w:sz w:val="24"/>
          <w:szCs w:val="24"/>
        </w:rPr>
        <w:t xml:space="preserve">CASE TEAM THAT </w:t>
      </w:r>
      <w:r w:rsidR="006E589D" w:rsidRPr="00564F52">
        <w:rPr>
          <w:rFonts w:ascii="Times New Roman" w:hAnsi="Times New Roman" w:cs="Times New Roman"/>
          <w:b/>
          <w:bCs/>
          <w:sz w:val="24"/>
          <w:szCs w:val="24"/>
        </w:rPr>
        <w:t xml:space="preserve">CENTERPOINT HOUSTON </w:t>
      </w:r>
      <w:r w:rsidRPr="00564F52">
        <w:rPr>
          <w:rFonts w:ascii="Times New Roman" w:hAnsi="Times New Roman" w:cs="Times New Roman"/>
          <w:b/>
          <w:bCs/>
          <w:sz w:val="24"/>
          <w:szCs w:val="24"/>
        </w:rPr>
        <w:t>HAS ASSEMBLED FOR THIS PROCEEDING.</w:t>
      </w:r>
      <w:bookmarkEnd w:id="29"/>
      <w:r w:rsidRPr="00564F52">
        <w:rPr>
          <w:rFonts w:ascii="Times New Roman" w:hAnsi="Times New Roman" w:cs="Times New Roman"/>
          <w:sz w:val="24"/>
          <w:szCs w:val="24"/>
        </w:rPr>
        <w:t xml:space="preserve"> </w:t>
      </w:r>
      <w:bookmarkStart w:id="31" w:name="_Hlk153909536"/>
      <w:bookmarkEnd w:id="26"/>
      <w:bookmarkEnd w:id="30"/>
    </w:p>
    <w:p w14:paraId="7C2ED141" w14:textId="7DF47270" w:rsidR="00DA34F9" w:rsidRPr="00564F52" w:rsidRDefault="00A078E2" w:rsidP="00C56AA5">
      <w:pPr>
        <w:spacing w:after="0" w:line="480" w:lineRule="auto"/>
        <w:ind w:left="720" w:hanging="720"/>
        <w:jc w:val="both"/>
        <w:rPr>
          <w:rFonts w:ascii="Times New Roman" w:hAnsi="Times New Roman" w:cs="Times New Roman"/>
          <w:sz w:val="24"/>
          <w:szCs w:val="24"/>
        </w:rPr>
      </w:pPr>
      <w:r w:rsidRPr="00CD0345">
        <w:rPr>
          <w:rFonts w:ascii="Times New Roman" w:hAnsi="Times New Roman" w:cs="Times New Roman"/>
          <w:sz w:val="24"/>
          <w:szCs w:val="24"/>
        </w:rPr>
        <w:t>A.</w:t>
      </w:r>
      <w:r w:rsidR="00C56AA5" w:rsidRPr="00CD0345">
        <w:rPr>
          <w:rFonts w:ascii="Times New Roman" w:hAnsi="Times New Roman" w:cs="Times New Roman"/>
          <w:sz w:val="24"/>
          <w:szCs w:val="24"/>
        </w:rPr>
        <w:tab/>
        <w:t xml:space="preserve">The key internal CenterPoint Houston personnel involved in this rate case include </w:t>
      </w:r>
      <w:r w:rsidR="00CD0345" w:rsidRPr="00CD0345">
        <w:rPr>
          <w:rFonts w:ascii="Times New Roman" w:hAnsi="Times New Roman" w:cs="Times New Roman"/>
          <w:sz w:val="24"/>
          <w:szCs w:val="24"/>
        </w:rPr>
        <w:t>Mr. Chang and Mr. Patrick Peters, Vice President – Regulatory Legal</w:t>
      </w:r>
      <w:r w:rsidR="00B77563">
        <w:rPr>
          <w:rFonts w:ascii="Times New Roman" w:hAnsi="Times New Roman" w:cs="Times New Roman"/>
          <w:sz w:val="24"/>
          <w:szCs w:val="24"/>
        </w:rPr>
        <w:t>,</w:t>
      </w:r>
      <w:r w:rsidR="00CD0345" w:rsidRPr="00CD0345">
        <w:rPr>
          <w:rFonts w:ascii="Times New Roman" w:hAnsi="Times New Roman" w:cs="Times New Roman"/>
          <w:sz w:val="24"/>
          <w:szCs w:val="24"/>
        </w:rPr>
        <w:t xml:space="preserve"> from a case administration perspective.  In addition </w:t>
      </w:r>
      <w:r w:rsidR="00B6353A">
        <w:rPr>
          <w:rFonts w:ascii="Times New Roman" w:hAnsi="Times New Roman" w:cs="Times New Roman"/>
          <w:sz w:val="24"/>
          <w:szCs w:val="24"/>
        </w:rPr>
        <w:t xml:space="preserve">to the various consultants engaged to support certain issues, </w:t>
      </w:r>
      <w:r w:rsidR="00CD0345" w:rsidRPr="00CD0345">
        <w:rPr>
          <w:rFonts w:ascii="Times New Roman" w:hAnsi="Times New Roman" w:cs="Times New Roman"/>
          <w:sz w:val="24"/>
          <w:szCs w:val="24"/>
        </w:rPr>
        <w:t xml:space="preserve">the Company </w:t>
      </w:r>
      <w:r w:rsidR="00B6353A">
        <w:rPr>
          <w:rFonts w:ascii="Times New Roman" w:hAnsi="Times New Roman" w:cs="Times New Roman"/>
          <w:sz w:val="24"/>
          <w:szCs w:val="24"/>
        </w:rPr>
        <w:t xml:space="preserve">also filed testimony of </w:t>
      </w:r>
      <w:r w:rsidR="00CD0345" w:rsidRPr="00CD0345">
        <w:rPr>
          <w:rFonts w:ascii="Times New Roman" w:hAnsi="Times New Roman" w:cs="Times New Roman"/>
          <w:sz w:val="24"/>
          <w:szCs w:val="24"/>
        </w:rPr>
        <w:t>over 20 internal witnesses to support its request, including several senior executives</w:t>
      </w:r>
      <w:r w:rsidR="00C56AA5" w:rsidRPr="00CD0345">
        <w:rPr>
          <w:rFonts w:ascii="Times New Roman" w:hAnsi="Times New Roman" w:cs="Times New Roman"/>
          <w:sz w:val="24"/>
          <w:szCs w:val="24"/>
        </w:rPr>
        <w:t>.</w:t>
      </w:r>
      <w:r w:rsidR="00C56AA5" w:rsidRPr="00564F52">
        <w:rPr>
          <w:rFonts w:ascii="Times New Roman" w:hAnsi="Times New Roman" w:cs="Times New Roman"/>
          <w:sz w:val="24"/>
          <w:szCs w:val="24"/>
        </w:rPr>
        <w:t xml:space="preserve">  </w:t>
      </w:r>
    </w:p>
    <w:p w14:paraId="348E4F7E" w14:textId="4BAFA08F" w:rsidR="00115EE3" w:rsidRPr="00B77563" w:rsidRDefault="00A078E2" w:rsidP="006C2D3D">
      <w:pPr>
        <w:spacing w:after="0" w:line="480" w:lineRule="auto"/>
        <w:ind w:left="720"/>
        <w:jc w:val="both"/>
        <w:rPr>
          <w:rFonts w:ascii="Times New Roman" w:hAnsi="Times New Roman" w:cs="Times New Roman"/>
          <w:sz w:val="24"/>
          <w:szCs w:val="24"/>
        </w:rPr>
      </w:pPr>
      <w:r w:rsidRPr="00564F52">
        <w:rPr>
          <w:rFonts w:ascii="Times New Roman" w:hAnsi="Times New Roman" w:cs="Times New Roman"/>
          <w:sz w:val="24"/>
          <w:szCs w:val="24"/>
        </w:rPr>
        <w:lastRenderedPageBreak/>
        <w:tab/>
        <w:t>The outside legal team i</w:t>
      </w:r>
      <w:r w:rsidR="00837184">
        <w:rPr>
          <w:rFonts w:ascii="Times New Roman" w:hAnsi="Times New Roman" w:cs="Times New Roman"/>
          <w:sz w:val="24"/>
          <w:szCs w:val="24"/>
        </w:rPr>
        <w:t xml:space="preserve">ncludes attorneys from two law firms, Baker Botts and Coffin Renner LLP (“Coffin Renner”), both of which have worked with CenterPoint Houston in Commission proceedings in the past.  The Baker Botts team is </w:t>
      </w:r>
      <w:r w:rsidRPr="00564F52">
        <w:rPr>
          <w:rFonts w:ascii="Times New Roman" w:hAnsi="Times New Roman" w:cs="Times New Roman"/>
          <w:sz w:val="24"/>
          <w:szCs w:val="24"/>
        </w:rPr>
        <w:t xml:space="preserve">under the leadership of </w:t>
      </w:r>
      <w:r w:rsidR="00094E0B">
        <w:rPr>
          <w:rFonts w:ascii="Times New Roman" w:hAnsi="Times New Roman" w:cs="Times New Roman"/>
          <w:sz w:val="24"/>
          <w:szCs w:val="24"/>
        </w:rPr>
        <w:t xml:space="preserve">Ms. Stover and Mr. </w:t>
      </w:r>
      <w:r w:rsidR="00531200">
        <w:rPr>
          <w:rFonts w:ascii="Times New Roman" w:hAnsi="Times New Roman" w:cs="Times New Roman"/>
          <w:sz w:val="24"/>
          <w:szCs w:val="24"/>
        </w:rPr>
        <w:t xml:space="preserve">James </w:t>
      </w:r>
      <w:r w:rsidR="00094E0B">
        <w:rPr>
          <w:rFonts w:ascii="Times New Roman" w:hAnsi="Times New Roman" w:cs="Times New Roman"/>
          <w:sz w:val="24"/>
          <w:szCs w:val="24"/>
        </w:rPr>
        <w:t>Barkle</w:t>
      </w:r>
      <w:r w:rsidR="00094E0B" w:rsidRPr="00837184">
        <w:rPr>
          <w:rFonts w:ascii="Times New Roman" w:hAnsi="Times New Roman" w:cs="Times New Roman"/>
          <w:sz w:val="24"/>
          <w:szCs w:val="24"/>
        </w:rPr>
        <w:t>y</w:t>
      </w:r>
      <w:r w:rsidRPr="00837184">
        <w:rPr>
          <w:rFonts w:ascii="Times New Roman" w:hAnsi="Times New Roman" w:cs="Times New Roman"/>
          <w:sz w:val="24"/>
          <w:szCs w:val="24"/>
        </w:rPr>
        <w:t>,</w:t>
      </w:r>
      <w:r w:rsidRPr="00564F52">
        <w:rPr>
          <w:rFonts w:ascii="Times New Roman" w:hAnsi="Times New Roman" w:cs="Times New Roman"/>
          <w:sz w:val="24"/>
          <w:szCs w:val="24"/>
        </w:rPr>
        <w:t xml:space="preserve"> </w:t>
      </w:r>
      <w:r w:rsidR="00837184">
        <w:rPr>
          <w:rFonts w:ascii="Times New Roman" w:hAnsi="Times New Roman" w:cs="Times New Roman"/>
          <w:sz w:val="24"/>
          <w:szCs w:val="24"/>
        </w:rPr>
        <w:t xml:space="preserve">both </w:t>
      </w:r>
      <w:r w:rsidRPr="00564F52">
        <w:rPr>
          <w:rFonts w:ascii="Times New Roman" w:hAnsi="Times New Roman" w:cs="Times New Roman"/>
          <w:sz w:val="24"/>
          <w:szCs w:val="24"/>
        </w:rPr>
        <w:t>Partner</w:t>
      </w:r>
      <w:r w:rsidR="00094E0B">
        <w:rPr>
          <w:rFonts w:ascii="Times New Roman" w:hAnsi="Times New Roman" w:cs="Times New Roman"/>
          <w:sz w:val="24"/>
          <w:szCs w:val="24"/>
        </w:rPr>
        <w:t>s</w:t>
      </w:r>
      <w:r w:rsidRPr="00564F52">
        <w:rPr>
          <w:rFonts w:ascii="Times New Roman" w:hAnsi="Times New Roman" w:cs="Times New Roman"/>
          <w:sz w:val="24"/>
          <w:szCs w:val="24"/>
        </w:rPr>
        <w:t xml:space="preserve"> at </w:t>
      </w:r>
      <w:r w:rsidR="00837184">
        <w:rPr>
          <w:rFonts w:ascii="Times New Roman" w:hAnsi="Times New Roman" w:cs="Times New Roman"/>
          <w:sz w:val="24"/>
          <w:szCs w:val="24"/>
        </w:rPr>
        <w:t>that firm</w:t>
      </w:r>
      <w:r w:rsidRPr="00564F52">
        <w:rPr>
          <w:rFonts w:ascii="Times New Roman" w:hAnsi="Times New Roman" w:cs="Times New Roman"/>
          <w:sz w:val="24"/>
          <w:szCs w:val="24"/>
        </w:rPr>
        <w:t xml:space="preserve">.  </w:t>
      </w:r>
      <w:r w:rsidR="00837184">
        <w:rPr>
          <w:rFonts w:ascii="Times New Roman" w:hAnsi="Times New Roman" w:cs="Times New Roman"/>
          <w:sz w:val="24"/>
          <w:szCs w:val="24"/>
        </w:rPr>
        <w:t>Ms. Stover</w:t>
      </w:r>
      <w:r w:rsidR="00D43C00">
        <w:rPr>
          <w:rFonts w:ascii="Times New Roman" w:hAnsi="Times New Roman" w:cs="Times New Roman"/>
          <w:sz w:val="24"/>
          <w:szCs w:val="24"/>
        </w:rPr>
        <w:t xml:space="preserve"> has </w:t>
      </w:r>
      <w:r w:rsidR="00B203E8">
        <w:rPr>
          <w:rFonts w:ascii="Times New Roman" w:hAnsi="Times New Roman" w:cs="Times New Roman"/>
          <w:sz w:val="24"/>
          <w:szCs w:val="24"/>
        </w:rPr>
        <w:t xml:space="preserve">20 </w:t>
      </w:r>
      <w:r w:rsidR="00D43C00">
        <w:rPr>
          <w:rFonts w:ascii="Times New Roman" w:hAnsi="Times New Roman" w:cs="Times New Roman"/>
          <w:sz w:val="24"/>
          <w:szCs w:val="24"/>
        </w:rPr>
        <w:t xml:space="preserve">years of experience with energy regulatory matters, and much of that experience has been before the </w:t>
      </w:r>
      <w:r w:rsidR="00FF625F">
        <w:rPr>
          <w:rFonts w:ascii="Times New Roman" w:hAnsi="Times New Roman" w:cs="Times New Roman"/>
          <w:sz w:val="24"/>
          <w:szCs w:val="24"/>
        </w:rPr>
        <w:t>Commission,</w:t>
      </w:r>
      <w:r w:rsidR="00D43C00">
        <w:rPr>
          <w:rFonts w:ascii="Times New Roman" w:hAnsi="Times New Roman" w:cs="Times New Roman"/>
          <w:sz w:val="24"/>
          <w:szCs w:val="24"/>
        </w:rPr>
        <w:t xml:space="preserve"> the State Office of Administrative Hearings, and </w:t>
      </w:r>
      <w:r w:rsidR="0026491E">
        <w:rPr>
          <w:rFonts w:ascii="Times New Roman" w:hAnsi="Times New Roman" w:cs="Times New Roman"/>
          <w:sz w:val="24"/>
          <w:szCs w:val="24"/>
        </w:rPr>
        <w:t xml:space="preserve">the </w:t>
      </w:r>
      <w:r w:rsidR="00D43C00">
        <w:rPr>
          <w:rFonts w:ascii="Times New Roman" w:hAnsi="Times New Roman" w:cs="Times New Roman"/>
          <w:sz w:val="24"/>
          <w:szCs w:val="24"/>
        </w:rPr>
        <w:t xml:space="preserve">Electric Reliability Council of </w:t>
      </w:r>
      <w:r w:rsidR="0026491E">
        <w:rPr>
          <w:rFonts w:ascii="Times New Roman" w:hAnsi="Times New Roman" w:cs="Times New Roman"/>
          <w:sz w:val="24"/>
          <w:szCs w:val="24"/>
        </w:rPr>
        <w:t>Texas, Inc.</w:t>
      </w:r>
      <w:r w:rsidR="00D43C00">
        <w:rPr>
          <w:rFonts w:ascii="Times New Roman" w:hAnsi="Times New Roman" w:cs="Times New Roman"/>
          <w:sz w:val="24"/>
          <w:szCs w:val="24"/>
        </w:rPr>
        <w:t xml:space="preserve"> (“ERCOT”).</w:t>
      </w:r>
      <w:r w:rsidR="00837184">
        <w:rPr>
          <w:rFonts w:ascii="Times New Roman" w:hAnsi="Times New Roman" w:cs="Times New Roman"/>
          <w:sz w:val="24"/>
          <w:szCs w:val="24"/>
        </w:rPr>
        <w:t xml:space="preserve"> </w:t>
      </w:r>
      <w:r w:rsidR="0026491E">
        <w:rPr>
          <w:rFonts w:ascii="Times New Roman" w:hAnsi="Times New Roman" w:cs="Times New Roman"/>
          <w:sz w:val="24"/>
          <w:szCs w:val="24"/>
        </w:rPr>
        <w:t xml:space="preserve"> </w:t>
      </w:r>
      <w:r w:rsidR="00837184">
        <w:rPr>
          <w:rFonts w:ascii="Times New Roman" w:hAnsi="Times New Roman" w:cs="Times New Roman"/>
          <w:sz w:val="24"/>
          <w:szCs w:val="24"/>
        </w:rPr>
        <w:t>Mr. Barkley</w:t>
      </w:r>
      <w:r w:rsidR="00D43C00">
        <w:rPr>
          <w:rFonts w:ascii="Times New Roman" w:hAnsi="Times New Roman" w:cs="Times New Roman"/>
          <w:sz w:val="24"/>
          <w:szCs w:val="24"/>
        </w:rPr>
        <w:t xml:space="preserve">’s practice focuses on regulatory counseling of energy industry clients. He has been licensed to practice in Texas for over </w:t>
      </w:r>
      <w:r w:rsidR="00131DA3">
        <w:rPr>
          <w:rFonts w:ascii="Times New Roman" w:hAnsi="Times New Roman" w:cs="Times New Roman"/>
          <w:sz w:val="24"/>
          <w:szCs w:val="24"/>
        </w:rPr>
        <w:t>30</w:t>
      </w:r>
      <w:r w:rsidR="00D43C00">
        <w:rPr>
          <w:rFonts w:ascii="Times New Roman" w:hAnsi="Times New Roman" w:cs="Times New Roman"/>
          <w:sz w:val="24"/>
          <w:szCs w:val="24"/>
        </w:rPr>
        <w:t xml:space="preserve"> years, and in his practice, he has represented numerous clients before the </w:t>
      </w:r>
      <w:r w:rsidR="00FF625F">
        <w:rPr>
          <w:rFonts w:ascii="Times New Roman" w:hAnsi="Times New Roman" w:cs="Times New Roman"/>
          <w:sz w:val="24"/>
          <w:szCs w:val="24"/>
        </w:rPr>
        <w:t>Commission</w:t>
      </w:r>
      <w:r w:rsidR="00D43C00">
        <w:rPr>
          <w:rFonts w:ascii="Times New Roman" w:hAnsi="Times New Roman" w:cs="Times New Roman"/>
          <w:sz w:val="24"/>
          <w:szCs w:val="24"/>
        </w:rPr>
        <w:t xml:space="preserve">, </w:t>
      </w:r>
      <w:r w:rsidR="0026491E">
        <w:rPr>
          <w:rFonts w:ascii="Times New Roman" w:hAnsi="Times New Roman" w:cs="Times New Roman"/>
          <w:sz w:val="24"/>
          <w:szCs w:val="24"/>
        </w:rPr>
        <w:t xml:space="preserve">the </w:t>
      </w:r>
      <w:r w:rsidR="00D43C00">
        <w:rPr>
          <w:rFonts w:ascii="Times New Roman" w:hAnsi="Times New Roman" w:cs="Times New Roman"/>
          <w:sz w:val="24"/>
          <w:szCs w:val="24"/>
        </w:rPr>
        <w:t>Railroad Commission</w:t>
      </w:r>
      <w:r w:rsidR="0026491E">
        <w:rPr>
          <w:rFonts w:ascii="Times New Roman" w:hAnsi="Times New Roman" w:cs="Times New Roman"/>
          <w:sz w:val="24"/>
          <w:szCs w:val="24"/>
        </w:rPr>
        <w:t xml:space="preserve"> of Texas</w:t>
      </w:r>
      <w:r w:rsidR="00D43C00">
        <w:rPr>
          <w:rFonts w:ascii="Times New Roman" w:hAnsi="Times New Roman" w:cs="Times New Roman"/>
          <w:sz w:val="24"/>
          <w:szCs w:val="24"/>
        </w:rPr>
        <w:t xml:space="preserve"> (“RRC”), ERCOT, and Texas Reliability Entity.</w:t>
      </w:r>
      <w:r w:rsidR="00837184">
        <w:rPr>
          <w:rFonts w:ascii="Times New Roman" w:hAnsi="Times New Roman" w:cs="Times New Roman"/>
          <w:sz w:val="24"/>
          <w:szCs w:val="24"/>
        </w:rPr>
        <w:t xml:space="preserve">  I have reviewed the resumes of all of the </w:t>
      </w:r>
      <w:r w:rsidRPr="00564F52">
        <w:rPr>
          <w:rFonts w:ascii="Times New Roman" w:hAnsi="Times New Roman" w:cs="Times New Roman"/>
          <w:sz w:val="24"/>
          <w:szCs w:val="24"/>
        </w:rPr>
        <w:t xml:space="preserve">Baker Botts </w:t>
      </w:r>
      <w:r w:rsidR="00837184">
        <w:rPr>
          <w:rFonts w:ascii="Times New Roman" w:hAnsi="Times New Roman" w:cs="Times New Roman"/>
          <w:sz w:val="24"/>
          <w:szCs w:val="24"/>
        </w:rPr>
        <w:t xml:space="preserve">lawyers </w:t>
      </w:r>
      <w:r w:rsidRPr="00564F52">
        <w:rPr>
          <w:rFonts w:ascii="Times New Roman" w:hAnsi="Times New Roman" w:cs="Times New Roman"/>
          <w:sz w:val="24"/>
          <w:szCs w:val="24"/>
        </w:rPr>
        <w:t xml:space="preserve">working on this proceeding </w:t>
      </w:r>
      <w:r w:rsidR="00837184">
        <w:rPr>
          <w:rFonts w:ascii="Times New Roman" w:hAnsi="Times New Roman" w:cs="Times New Roman"/>
          <w:sz w:val="24"/>
          <w:szCs w:val="24"/>
        </w:rPr>
        <w:t>and/or am personally familiar with their experience, leading to the conclusion that they all have the requisite experience for their respective roles in this matter.</w:t>
      </w:r>
    </w:p>
    <w:p w14:paraId="4ACBA540" w14:textId="05CB43ED" w:rsidR="00837184" w:rsidRPr="00564F52" w:rsidRDefault="00A078E2" w:rsidP="00837184">
      <w:pPr>
        <w:spacing w:after="0"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The Coffin Renner team is </w:t>
      </w:r>
      <w:r w:rsidRPr="00564F52">
        <w:rPr>
          <w:rFonts w:ascii="Times New Roman" w:hAnsi="Times New Roman" w:cs="Times New Roman"/>
          <w:sz w:val="24"/>
          <w:szCs w:val="24"/>
        </w:rPr>
        <w:t xml:space="preserve">under the leadership of </w:t>
      </w:r>
      <w:r>
        <w:rPr>
          <w:rFonts w:ascii="Times New Roman" w:hAnsi="Times New Roman" w:cs="Times New Roman"/>
          <w:sz w:val="24"/>
          <w:szCs w:val="24"/>
        </w:rPr>
        <w:t xml:space="preserve">Mr. Mark Santos and Ms. Kate Norman, both </w:t>
      </w:r>
      <w:r w:rsidRPr="00564F52">
        <w:rPr>
          <w:rFonts w:ascii="Times New Roman" w:hAnsi="Times New Roman" w:cs="Times New Roman"/>
          <w:sz w:val="24"/>
          <w:szCs w:val="24"/>
        </w:rPr>
        <w:t>Partner</w:t>
      </w:r>
      <w:r>
        <w:rPr>
          <w:rFonts w:ascii="Times New Roman" w:hAnsi="Times New Roman" w:cs="Times New Roman"/>
          <w:sz w:val="24"/>
          <w:szCs w:val="24"/>
        </w:rPr>
        <w:t>s</w:t>
      </w:r>
      <w:r w:rsidRPr="00564F52">
        <w:rPr>
          <w:rFonts w:ascii="Times New Roman" w:hAnsi="Times New Roman" w:cs="Times New Roman"/>
          <w:sz w:val="24"/>
          <w:szCs w:val="24"/>
        </w:rPr>
        <w:t xml:space="preserve"> at </w:t>
      </w:r>
      <w:r>
        <w:rPr>
          <w:rFonts w:ascii="Times New Roman" w:hAnsi="Times New Roman" w:cs="Times New Roman"/>
          <w:sz w:val="24"/>
          <w:szCs w:val="24"/>
        </w:rPr>
        <w:t>that firm</w:t>
      </w:r>
      <w:r w:rsidRPr="00564F52">
        <w:rPr>
          <w:rFonts w:ascii="Times New Roman" w:hAnsi="Times New Roman" w:cs="Times New Roman"/>
          <w:sz w:val="24"/>
          <w:szCs w:val="24"/>
        </w:rPr>
        <w:t>.</w:t>
      </w:r>
      <w:r>
        <w:rPr>
          <w:rFonts w:ascii="Times New Roman" w:hAnsi="Times New Roman" w:cs="Times New Roman"/>
          <w:sz w:val="24"/>
          <w:szCs w:val="24"/>
        </w:rPr>
        <w:t xml:space="preserve">  Mr. Santos</w:t>
      </w:r>
      <w:r w:rsidR="00D43C00">
        <w:rPr>
          <w:rFonts w:ascii="Times New Roman" w:hAnsi="Times New Roman" w:cs="Times New Roman"/>
          <w:sz w:val="24"/>
          <w:szCs w:val="24"/>
        </w:rPr>
        <w:t xml:space="preserve"> possesses over </w:t>
      </w:r>
      <w:r w:rsidR="00131DA3">
        <w:rPr>
          <w:rFonts w:ascii="Times New Roman" w:hAnsi="Times New Roman" w:cs="Times New Roman"/>
          <w:sz w:val="24"/>
          <w:szCs w:val="24"/>
        </w:rPr>
        <w:t>20</w:t>
      </w:r>
      <w:r w:rsidR="00D43C00">
        <w:rPr>
          <w:rFonts w:ascii="Times New Roman" w:hAnsi="Times New Roman" w:cs="Times New Roman"/>
          <w:sz w:val="24"/>
          <w:szCs w:val="24"/>
        </w:rPr>
        <w:t xml:space="preserve"> </w:t>
      </w:r>
      <w:r w:rsidR="0026491E">
        <w:rPr>
          <w:rFonts w:ascii="Times New Roman" w:hAnsi="Times New Roman" w:cs="Times New Roman"/>
          <w:sz w:val="24"/>
          <w:szCs w:val="24"/>
        </w:rPr>
        <w:t>years</w:t>
      </w:r>
      <w:r w:rsidR="00D43C00">
        <w:rPr>
          <w:rFonts w:ascii="Times New Roman" w:hAnsi="Times New Roman" w:cs="Times New Roman"/>
          <w:sz w:val="24"/>
          <w:szCs w:val="24"/>
        </w:rPr>
        <w:t xml:space="preserve"> of experience, which includes substantial work on rate cases, rate case expense dockets, </w:t>
      </w:r>
      <w:r w:rsidR="0026491E">
        <w:rPr>
          <w:rFonts w:ascii="Times New Roman" w:hAnsi="Times New Roman" w:cs="Times New Roman"/>
          <w:sz w:val="24"/>
          <w:szCs w:val="24"/>
        </w:rPr>
        <w:t>and</w:t>
      </w:r>
      <w:r w:rsidR="00D43C00">
        <w:rPr>
          <w:rFonts w:ascii="Times New Roman" w:hAnsi="Times New Roman" w:cs="Times New Roman"/>
          <w:sz w:val="24"/>
          <w:szCs w:val="24"/>
        </w:rPr>
        <w:t xml:space="preserve"> fuel factor and fuel reconciliation proceedings. He frequently appears before the </w:t>
      </w:r>
      <w:r w:rsidR="00FF625F">
        <w:rPr>
          <w:rFonts w:ascii="Times New Roman" w:hAnsi="Times New Roman" w:cs="Times New Roman"/>
          <w:sz w:val="24"/>
          <w:szCs w:val="24"/>
        </w:rPr>
        <w:t>Commission</w:t>
      </w:r>
      <w:r w:rsidR="00D43C00">
        <w:rPr>
          <w:rFonts w:ascii="Times New Roman" w:hAnsi="Times New Roman" w:cs="Times New Roman"/>
          <w:sz w:val="24"/>
          <w:szCs w:val="24"/>
        </w:rPr>
        <w:t>, RRC, and other state regulatory commissions.</w:t>
      </w:r>
      <w:r>
        <w:rPr>
          <w:rFonts w:ascii="Times New Roman" w:hAnsi="Times New Roman" w:cs="Times New Roman"/>
          <w:sz w:val="24"/>
          <w:szCs w:val="24"/>
        </w:rPr>
        <w:t xml:space="preserve"> </w:t>
      </w:r>
      <w:r w:rsidR="00D43C00">
        <w:rPr>
          <w:rFonts w:ascii="Times New Roman" w:hAnsi="Times New Roman" w:cs="Times New Roman"/>
          <w:sz w:val="24"/>
          <w:szCs w:val="24"/>
        </w:rPr>
        <w:t xml:space="preserve"> </w:t>
      </w:r>
      <w:r>
        <w:rPr>
          <w:rFonts w:ascii="Times New Roman" w:hAnsi="Times New Roman" w:cs="Times New Roman"/>
          <w:sz w:val="24"/>
          <w:szCs w:val="24"/>
        </w:rPr>
        <w:t>M</w:t>
      </w:r>
      <w:r w:rsidR="004869C5">
        <w:rPr>
          <w:rFonts w:ascii="Times New Roman" w:hAnsi="Times New Roman" w:cs="Times New Roman"/>
          <w:sz w:val="24"/>
          <w:szCs w:val="24"/>
        </w:rPr>
        <w:t>s</w:t>
      </w:r>
      <w:r>
        <w:rPr>
          <w:rFonts w:ascii="Times New Roman" w:hAnsi="Times New Roman" w:cs="Times New Roman"/>
          <w:sz w:val="24"/>
          <w:szCs w:val="24"/>
        </w:rPr>
        <w:t>. Norman</w:t>
      </w:r>
      <w:r w:rsidR="00D43C00">
        <w:rPr>
          <w:rFonts w:ascii="Times New Roman" w:hAnsi="Times New Roman" w:cs="Times New Roman"/>
          <w:sz w:val="24"/>
          <w:szCs w:val="24"/>
        </w:rPr>
        <w:t xml:space="preserve"> has practiced in Texas for over ten years, and during that time, she has developed a deep knowledge of regulatory matters through her extensive experience representing utilities in various administrative matters before the </w:t>
      </w:r>
      <w:r w:rsidR="00FF625F">
        <w:rPr>
          <w:rFonts w:ascii="Times New Roman" w:hAnsi="Times New Roman" w:cs="Times New Roman"/>
          <w:sz w:val="24"/>
          <w:szCs w:val="24"/>
        </w:rPr>
        <w:lastRenderedPageBreak/>
        <w:t xml:space="preserve">Commission </w:t>
      </w:r>
      <w:r w:rsidR="00D43C00">
        <w:rPr>
          <w:rFonts w:ascii="Times New Roman" w:hAnsi="Times New Roman" w:cs="Times New Roman"/>
          <w:sz w:val="24"/>
          <w:szCs w:val="24"/>
        </w:rPr>
        <w:t>and RRC.</w:t>
      </w:r>
      <w:r>
        <w:rPr>
          <w:rFonts w:ascii="Times New Roman" w:hAnsi="Times New Roman" w:cs="Times New Roman"/>
          <w:sz w:val="24"/>
          <w:szCs w:val="24"/>
        </w:rPr>
        <w:t xml:space="preserve">  I have reviewed the resumes of all of the Coffin Renner</w:t>
      </w:r>
      <w:r w:rsidRPr="00564F52">
        <w:rPr>
          <w:rFonts w:ascii="Times New Roman" w:hAnsi="Times New Roman" w:cs="Times New Roman"/>
          <w:sz w:val="24"/>
          <w:szCs w:val="24"/>
        </w:rPr>
        <w:t xml:space="preserve"> </w:t>
      </w:r>
      <w:r>
        <w:rPr>
          <w:rFonts w:ascii="Times New Roman" w:hAnsi="Times New Roman" w:cs="Times New Roman"/>
          <w:sz w:val="24"/>
          <w:szCs w:val="24"/>
        </w:rPr>
        <w:t xml:space="preserve">lawyers </w:t>
      </w:r>
      <w:r w:rsidRPr="00564F52">
        <w:rPr>
          <w:rFonts w:ascii="Times New Roman" w:hAnsi="Times New Roman" w:cs="Times New Roman"/>
          <w:sz w:val="24"/>
          <w:szCs w:val="24"/>
        </w:rPr>
        <w:t xml:space="preserve">working on this proceeding </w:t>
      </w:r>
      <w:r>
        <w:rPr>
          <w:rFonts w:ascii="Times New Roman" w:hAnsi="Times New Roman" w:cs="Times New Roman"/>
          <w:sz w:val="24"/>
          <w:szCs w:val="24"/>
        </w:rPr>
        <w:t>and/or am personally familiar with their experience, leading to the conclusion that they all have the requisite experience for their respective roles in this matter.</w:t>
      </w:r>
    </w:p>
    <w:p w14:paraId="4EFBD0CC" w14:textId="76E33EFD" w:rsidR="00DA34F9" w:rsidRPr="00564F52" w:rsidRDefault="00A078E2" w:rsidP="00DA34F9">
      <w:pPr>
        <w:pStyle w:val="Question"/>
        <w:rPr>
          <w:rFonts w:ascii="Times New Roman" w:hAnsi="Times New Roman" w:cs="Times New Roman"/>
          <w:szCs w:val="24"/>
        </w:rPr>
      </w:pPr>
      <w:bookmarkStart w:id="32" w:name="_Hlk154068687"/>
      <w:r w:rsidRPr="00564F52">
        <w:rPr>
          <w:rFonts w:ascii="Times New Roman" w:hAnsi="Times New Roman" w:cs="Times New Roman"/>
          <w:b/>
          <w:bCs/>
          <w:szCs w:val="24"/>
        </w:rPr>
        <w:t>Q.</w:t>
      </w:r>
      <w:r w:rsidRPr="00564F52">
        <w:rPr>
          <w:rFonts w:ascii="Times New Roman" w:hAnsi="Times New Roman" w:cs="Times New Roman"/>
          <w:b/>
          <w:bCs/>
          <w:szCs w:val="24"/>
        </w:rPr>
        <w:tab/>
        <w:t>WA</w:t>
      </w:r>
      <w:r w:rsidRPr="00094E0B">
        <w:rPr>
          <w:rFonts w:ascii="Times New Roman" w:hAnsi="Times New Roman" w:cs="Times New Roman"/>
          <w:b/>
          <w:bCs/>
          <w:szCs w:val="24"/>
        </w:rPr>
        <w:t>S IT REASONABLE FOR CENTERPOINT HOUSTON TO SELECT BAKER BOTTS A</w:t>
      </w:r>
      <w:r w:rsidRPr="00564F52">
        <w:rPr>
          <w:rFonts w:ascii="Times New Roman" w:hAnsi="Times New Roman" w:cs="Times New Roman"/>
          <w:b/>
          <w:bCs/>
          <w:szCs w:val="24"/>
        </w:rPr>
        <w:t>S OUTSIDE COUNSEL?</w:t>
      </w:r>
      <w:bookmarkEnd w:id="32"/>
      <w:r w:rsidRPr="00564F52">
        <w:rPr>
          <w:rFonts w:ascii="Times New Roman" w:hAnsi="Times New Roman" w:cs="Times New Roman"/>
          <w:szCs w:val="24"/>
        </w:rPr>
        <w:t xml:space="preserve"> </w:t>
      </w:r>
    </w:p>
    <w:p w14:paraId="5C30162A" w14:textId="16FF5626" w:rsidR="00AF75A7" w:rsidRDefault="00A078E2" w:rsidP="00595217">
      <w:pPr>
        <w:pStyle w:val="Answer"/>
        <w:rPr>
          <w:rFonts w:ascii="Times New Roman" w:hAnsi="Times New Roman"/>
        </w:rPr>
      </w:pPr>
      <w:bookmarkStart w:id="33" w:name="_Hlk153909574"/>
      <w:bookmarkEnd w:id="31"/>
      <w:r w:rsidRPr="00564F52">
        <w:rPr>
          <w:rFonts w:ascii="Times New Roman" w:hAnsi="Times New Roman"/>
        </w:rPr>
        <w:t>A.</w:t>
      </w:r>
      <w:r w:rsidR="00595217">
        <w:rPr>
          <w:rFonts w:ascii="Times New Roman" w:hAnsi="Times New Roman"/>
        </w:rPr>
        <w:tab/>
        <w:t xml:space="preserve">Yes.  The lawyers from </w:t>
      </w:r>
      <w:r w:rsidR="00094E0B">
        <w:rPr>
          <w:rFonts w:ascii="Times New Roman" w:hAnsi="Times New Roman"/>
        </w:rPr>
        <w:t>Baker Botts</w:t>
      </w:r>
      <w:r w:rsidR="00595217">
        <w:rPr>
          <w:rFonts w:ascii="Times New Roman" w:hAnsi="Times New Roman"/>
        </w:rPr>
        <w:t xml:space="preserve"> representing CenterPoint Houston on this case have extensive experience and the resources necessary to </w:t>
      </w:r>
      <w:proofErr w:type="gramStart"/>
      <w:r w:rsidR="00595217">
        <w:rPr>
          <w:rFonts w:ascii="Times New Roman" w:hAnsi="Times New Roman"/>
        </w:rPr>
        <w:t>efficiently and professionally handle all the requirements of a rate case</w:t>
      </w:r>
      <w:proofErr w:type="gramEnd"/>
      <w:r w:rsidR="00595217">
        <w:rPr>
          <w:rFonts w:ascii="Times New Roman" w:hAnsi="Times New Roman"/>
        </w:rPr>
        <w:t xml:space="preserve">.  </w:t>
      </w:r>
      <w:r w:rsidR="00094E0B">
        <w:rPr>
          <w:rFonts w:ascii="Times New Roman" w:hAnsi="Times New Roman"/>
        </w:rPr>
        <w:t>Baker Botts</w:t>
      </w:r>
      <w:r w:rsidR="00595217">
        <w:rPr>
          <w:rFonts w:ascii="Times New Roman" w:hAnsi="Times New Roman"/>
        </w:rPr>
        <w:t xml:space="preserve"> often represent</w:t>
      </w:r>
      <w:r w:rsidR="00094E0B">
        <w:rPr>
          <w:rFonts w:ascii="Times New Roman" w:hAnsi="Times New Roman"/>
        </w:rPr>
        <w:t>s</w:t>
      </w:r>
      <w:r w:rsidR="00595217">
        <w:rPr>
          <w:rFonts w:ascii="Times New Roman" w:hAnsi="Times New Roman"/>
        </w:rPr>
        <w:t xml:space="preserve"> other utilities that have rate cases </w:t>
      </w:r>
      <w:r w:rsidR="00094E0B">
        <w:rPr>
          <w:rFonts w:ascii="Times New Roman" w:hAnsi="Times New Roman"/>
        </w:rPr>
        <w:t xml:space="preserve">and other regulatory proceedings </w:t>
      </w:r>
      <w:r w:rsidR="00595217">
        <w:rPr>
          <w:rFonts w:ascii="Times New Roman" w:hAnsi="Times New Roman"/>
        </w:rPr>
        <w:t>before the Commission, the Federal Energy Regulatory Commission (“FERC”), or other state agencies, so the firm understand</w:t>
      </w:r>
      <w:r w:rsidR="00094E0B">
        <w:rPr>
          <w:rFonts w:ascii="Times New Roman" w:hAnsi="Times New Roman"/>
        </w:rPr>
        <w:t>s</w:t>
      </w:r>
      <w:r w:rsidR="00595217">
        <w:rPr>
          <w:rFonts w:ascii="Times New Roman" w:hAnsi="Times New Roman"/>
        </w:rPr>
        <w:t xml:space="preserve"> not only the substantive issues involved, but how to prepare and prosecute a rate case without learning how to litigate these types of cases from scratch.  Just as importantly, </w:t>
      </w:r>
      <w:r w:rsidR="00094E0B">
        <w:rPr>
          <w:rFonts w:ascii="Times New Roman" w:hAnsi="Times New Roman"/>
        </w:rPr>
        <w:t xml:space="preserve">Baker Botts has </w:t>
      </w:r>
      <w:r w:rsidR="00595217">
        <w:rPr>
          <w:rFonts w:ascii="Times New Roman" w:hAnsi="Times New Roman"/>
        </w:rPr>
        <w:t xml:space="preserve">experience handling legal matters for </w:t>
      </w:r>
      <w:r w:rsidR="00595217" w:rsidRPr="00441F9E">
        <w:rPr>
          <w:rFonts w:ascii="Times New Roman" w:hAnsi="Times New Roman"/>
        </w:rPr>
        <w:t>CenterPoint Houston and working with CenterPoint Houston’s employees.  In this regard</w:t>
      </w:r>
      <w:r w:rsidR="00780A68">
        <w:rPr>
          <w:rFonts w:ascii="Times New Roman" w:hAnsi="Times New Roman"/>
        </w:rPr>
        <w:t>,</w:t>
      </w:r>
      <w:r w:rsidR="00595217" w:rsidRPr="00441F9E">
        <w:rPr>
          <w:rFonts w:ascii="Times New Roman" w:hAnsi="Times New Roman"/>
        </w:rPr>
        <w:t xml:space="preserve"> Baker Botts</w:t>
      </w:r>
      <w:r w:rsidR="00595217">
        <w:rPr>
          <w:rFonts w:ascii="Times New Roman" w:hAnsi="Times New Roman"/>
        </w:rPr>
        <w:t xml:space="preserve"> lawyers have handled various issues in CenterPoint Houston rate cases in the past.</w:t>
      </w:r>
      <w:r>
        <w:rPr>
          <w:rFonts w:ascii="Times New Roman" w:hAnsi="Times New Roman"/>
        </w:rPr>
        <w:t xml:space="preserve">  Baker Botts has also represented the Company in proceedings before the Commission related to the Company’s </w:t>
      </w:r>
      <w:r w:rsidR="0026491E">
        <w:rPr>
          <w:rFonts w:ascii="Times New Roman" w:hAnsi="Times New Roman"/>
        </w:rPr>
        <w:t xml:space="preserve">Advanced Metering System </w:t>
      </w:r>
      <w:r>
        <w:rPr>
          <w:rFonts w:ascii="Times New Roman" w:hAnsi="Times New Roman"/>
        </w:rPr>
        <w:t xml:space="preserve">deployment and in </w:t>
      </w:r>
      <w:r w:rsidR="0026491E">
        <w:rPr>
          <w:rFonts w:ascii="Times New Roman" w:hAnsi="Times New Roman"/>
        </w:rPr>
        <w:t xml:space="preserve">Certificate of Convenience and Necessity </w:t>
      </w:r>
      <w:r>
        <w:rPr>
          <w:rFonts w:ascii="Times New Roman" w:hAnsi="Times New Roman"/>
        </w:rPr>
        <w:t>applications and various other legal matters for the Company.  They have deep knowledge of the Company and can very effectively work on this rate case.</w:t>
      </w:r>
    </w:p>
    <w:p w14:paraId="22CE0E36" w14:textId="35FA7226" w:rsidR="00595217" w:rsidRDefault="00A078E2" w:rsidP="00F45C57">
      <w:pPr>
        <w:pStyle w:val="Answer"/>
        <w:ind w:firstLine="0"/>
        <w:rPr>
          <w:rFonts w:ascii="Times New Roman" w:hAnsi="Times New Roman"/>
        </w:rPr>
      </w:pPr>
      <w:r>
        <w:rPr>
          <w:rFonts w:ascii="Times New Roman" w:hAnsi="Times New Roman"/>
        </w:rPr>
        <w:lastRenderedPageBreak/>
        <w:tab/>
        <w:t>Baker Botts ha</w:t>
      </w:r>
      <w:r w:rsidR="00AF75A7">
        <w:rPr>
          <w:rFonts w:ascii="Times New Roman" w:hAnsi="Times New Roman"/>
        </w:rPr>
        <w:t>s</w:t>
      </w:r>
      <w:r>
        <w:rPr>
          <w:rFonts w:ascii="Times New Roman" w:hAnsi="Times New Roman"/>
        </w:rPr>
        <w:t xml:space="preserve"> also represented other large electric utilities in the state at various times.  As a result, CenterPoint Houston enjoys access to attorneys </w:t>
      </w:r>
      <w:r w:rsidR="003D53C1">
        <w:rPr>
          <w:rFonts w:ascii="Times New Roman" w:hAnsi="Times New Roman"/>
        </w:rPr>
        <w:t>who</w:t>
      </w:r>
      <w:r>
        <w:rPr>
          <w:rFonts w:ascii="Times New Roman" w:hAnsi="Times New Roman"/>
        </w:rPr>
        <w:t xml:space="preserve"> have deep and immediate knowledge of all the relevant developments at the Commission and ERCOT that could affect the utility.  The attorneys thus can provide immediate and sound advice to the Company without performing the extensive research that some other firms might have to undertake.</w:t>
      </w:r>
    </w:p>
    <w:p w14:paraId="2D85F1E9" w14:textId="540C53F7" w:rsidR="00DA34F9" w:rsidRDefault="00A078E2" w:rsidP="00441F9E">
      <w:pPr>
        <w:pStyle w:val="Answer"/>
        <w:rPr>
          <w:rFonts w:ascii="Times New Roman" w:hAnsi="Times New Roman"/>
        </w:rPr>
      </w:pPr>
      <w:r>
        <w:rPr>
          <w:rFonts w:ascii="Times New Roman" w:hAnsi="Times New Roman"/>
        </w:rPr>
        <w:tab/>
      </w:r>
      <w:r>
        <w:rPr>
          <w:rFonts w:ascii="Times New Roman" w:hAnsi="Times New Roman"/>
        </w:rPr>
        <w:tab/>
        <w:t xml:space="preserve">In my opinion, </w:t>
      </w:r>
      <w:r w:rsidR="00837184">
        <w:rPr>
          <w:rFonts w:ascii="Times New Roman" w:hAnsi="Times New Roman"/>
        </w:rPr>
        <w:t>Baker Botts</w:t>
      </w:r>
      <w:r>
        <w:rPr>
          <w:rFonts w:ascii="Times New Roman" w:hAnsi="Times New Roman"/>
        </w:rPr>
        <w:t xml:space="preserve"> </w:t>
      </w:r>
      <w:r w:rsidR="00AF75A7">
        <w:rPr>
          <w:rFonts w:ascii="Times New Roman" w:hAnsi="Times New Roman"/>
        </w:rPr>
        <w:t xml:space="preserve">is </w:t>
      </w:r>
      <w:r>
        <w:rPr>
          <w:rFonts w:ascii="Times New Roman" w:hAnsi="Times New Roman"/>
        </w:rPr>
        <w:t>well</w:t>
      </w:r>
      <w:r w:rsidR="003D53C1">
        <w:rPr>
          <w:rFonts w:ascii="Times New Roman" w:hAnsi="Times New Roman"/>
        </w:rPr>
        <w:t>-</w:t>
      </w:r>
      <w:r>
        <w:rPr>
          <w:rFonts w:ascii="Times New Roman" w:hAnsi="Times New Roman"/>
        </w:rPr>
        <w:t>positioned to represent the Company in an efficient and professional manner.</w:t>
      </w:r>
    </w:p>
    <w:p w14:paraId="6969B839" w14:textId="1D7731A1" w:rsidR="00837184" w:rsidRPr="00D43C00" w:rsidRDefault="00A078E2" w:rsidP="00837184">
      <w:pPr>
        <w:pStyle w:val="Question"/>
        <w:rPr>
          <w:rFonts w:ascii="Times New Roman" w:hAnsi="Times New Roman" w:cs="Times New Roman"/>
          <w:szCs w:val="24"/>
        </w:rPr>
      </w:pPr>
      <w:r w:rsidRPr="00564F52">
        <w:rPr>
          <w:rFonts w:ascii="Times New Roman" w:hAnsi="Times New Roman" w:cs="Times New Roman"/>
          <w:b/>
          <w:bCs/>
          <w:szCs w:val="24"/>
        </w:rPr>
        <w:t>Q.</w:t>
      </w:r>
      <w:r w:rsidRPr="00564F52">
        <w:rPr>
          <w:rFonts w:ascii="Times New Roman" w:hAnsi="Times New Roman" w:cs="Times New Roman"/>
          <w:b/>
          <w:bCs/>
          <w:szCs w:val="24"/>
        </w:rPr>
        <w:tab/>
      </w:r>
      <w:r w:rsidRPr="006C643E">
        <w:rPr>
          <w:rFonts w:ascii="Times New Roman" w:hAnsi="Times New Roman" w:cs="Times New Roman"/>
          <w:b/>
          <w:bCs/>
          <w:szCs w:val="24"/>
        </w:rPr>
        <w:t xml:space="preserve">WAS IT REASONABLE FOR CENTERPOINT HOUSTON TO SELECT </w:t>
      </w:r>
      <w:r w:rsidR="00780A68" w:rsidRPr="006C643E">
        <w:rPr>
          <w:rFonts w:ascii="Times New Roman" w:hAnsi="Times New Roman" w:cs="Times New Roman"/>
          <w:b/>
          <w:bCs/>
          <w:szCs w:val="24"/>
        </w:rPr>
        <w:t>COFFIN RENNER</w:t>
      </w:r>
      <w:r w:rsidRPr="006C643E">
        <w:rPr>
          <w:rFonts w:ascii="Times New Roman" w:hAnsi="Times New Roman" w:cs="Times New Roman"/>
          <w:b/>
          <w:bCs/>
          <w:szCs w:val="24"/>
        </w:rPr>
        <w:t xml:space="preserve"> AS OUTSIDE COUNSEL?</w:t>
      </w:r>
      <w:r w:rsidRPr="006C643E">
        <w:rPr>
          <w:rFonts w:ascii="Times New Roman" w:hAnsi="Times New Roman" w:cs="Times New Roman"/>
          <w:szCs w:val="24"/>
        </w:rPr>
        <w:t xml:space="preserve"> </w:t>
      </w:r>
    </w:p>
    <w:p w14:paraId="17CD4D68" w14:textId="0A8A1F5B" w:rsidR="00837184" w:rsidRPr="006C643E" w:rsidRDefault="00A078E2" w:rsidP="00837184">
      <w:pPr>
        <w:pStyle w:val="Answer"/>
        <w:rPr>
          <w:rFonts w:ascii="Times New Roman" w:hAnsi="Times New Roman"/>
        </w:rPr>
      </w:pPr>
      <w:r w:rsidRPr="006C643E">
        <w:rPr>
          <w:rFonts w:ascii="Times New Roman" w:hAnsi="Times New Roman"/>
        </w:rPr>
        <w:t>A.</w:t>
      </w:r>
      <w:r w:rsidRPr="006C643E">
        <w:rPr>
          <w:rFonts w:ascii="Times New Roman" w:hAnsi="Times New Roman"/>
        </w:rPr>
        <w:tab/>
        <w:t xml:space="preserve">Yes.  The lawyers from </w:t>
      </w:r>
      <w:r w:rsidR="00780A68" w:rsidRPr="006C643E">
        <w:rPr>
          <w:rFonts w:ascii="Times New Roman" w:hAnsi="Times New Roman"/>
        </w:rPr>
        <w:t>Coffin Renner</w:t>
      </w:r>
      <w:r w:rsidRPr="006C643E">
        <w:rPr>
          <w:rFonts w:ascii="Times New Roman" w:hAnsi="Times New Roman"/>
        </w:rPr>
        <w:t xml:space="preserve"> representing CenterPoint Houston on this case have extensive experience and the resources necessary to </w:t>
      </w:r>
      <w:proofErr w:type="gramStart"/>
      <w:r w:rsidRPr="006C643E">
        <w:rPr>
          <w:rFonts w:ascii="Times New Roman" w:hAnsi="Times New Roman"/>
        </w:rPr>
        <w:t>efficiently and professionally handle all the requirements of a rate case</w:t>
      </w:r>
      <w:proofErr w:type="gramEnd"/>
      <w:r w:rsidRPr="006C643E">
        <w:rPr>
          <w:rFonts w:ascii="Times New Roman" w:hAnsi="Times New Roman"/>
        </w:rPr>
        <w:t xml:space="preserve">.  </w:t>
      </w:r>
      <w:r w:rsidR="00780A68" w:rsidRPr="006C643E">
        <w:rPr>
          <w:rFonts w:ascii="Times New Roman" w:hAnsi="Times New Roman"/>
        </w:rPr>
        <w:t>Coffin Renner</w:t>
      </w:r>
      <w:r w:rsidRPr="006C643E">
        <w:rPr>
          <w:rFonts w:ascii="Times New Roman" w:hAnsi="Times New Roman"/>
        </w:rPr>
        <w:t xml:space="preserve"> often represents other utilities that have rate cases and other regulatory proceedings before the Commission, </w:t>
      </w:r>
      <w:r w:rsidR="00780A68" w:rsidRPr="006C643E">
        <w:rPr>
          <w:rFonts w:ascii="Times New Roman" w:hAnsi="Times New Roman"/>
        </w:rPr>
        <w:t xml:space="preserve">the </w:t>
      </w:r>
      <w:r w:rsidR="0026491E">
        <w:rPr>
          <w:rFonts w:ascii="Times New Roman" w:hAnsi="Times New Roman"/>
        </w:rPr>
        <w:t>RRC</w:t>
      </w:r>
      <w:r w:rsidR="00780A68" w:rsidRPr="006C643E">
        <w:rPr>
          <w:rFonts w:ascii="Times New Roman" w:hAnsi="Times New Roman"/>
        </w:rPr>
        <w:t xml:space="preserve">, </w:t>
      </w:r>
      <w:r w:rsidRPr="006C643E">
        <w:rPr>
          <w:rFonts w:ascii="Times New Roman" w:hAnsi="Times New Roman"/>
        </w:rPr>
        <w:t xml:space="preserve">or other state agencies, so the firm understands not only the substantive issues involved, but how to prepare and prosecute a rate case without learning how to litigate these types of cases from scratch.  Just as importantly, </w:t>
      </w:r>
      <w:r w:rsidR="00780A68" w:rsidRPr="006C643E">
        <w:rPr>
          <w:rFonts w:ascii="Times New Roman" w:hAnsi="Times New Roman"/>
        </w:rPr>
        <w:t xml:space="preserve">Coffin Renner </w:t>
      </w:r>
      <w:r w:rsidRPr="006C643E">
        <w:rPr>
          <w:rFonts w:ascii="Times New Roman" w:hAnsi="Times New Roman"/>
        </w:rPr>
        <w:t>has experience handling legal matters for CenterPoint Houston</w:t>
      </w:r>
      <w:r w:rsidR="00780A68" w:rsidRPr="006C643E">
        <w:rPr>
          <w:rFonts w:ascii="Times New Roman" w:hAnsi="Times New Roman"/>
        </w:rPr>
        <w:t xml:space="preserve"> and its affiliates </w:t>
      </w:r>
      <w:r w:rsidRPr="006C643E">
        <w:rPr>
          <w:rFonts w:ascii="Times New Roman" w:hAnsi="Times New Roman"/>
        </w:rPr>
        <w:t>and working with CenterPoint Houston’s employees.  In this regard</w:t>
      </w:r>
      <w:r w:rsidR="00780A68" w:rsidRPr="006C643E">
        <w:rPr>
          <w:rFonts w:ascii="Times New Roman" w:hAnsi="Times New Roman"/>
        </w:rPr>
        <w:t>,</w:t>
      </w:r>
      <w:r w:rsidRPr="006C643E">
        <w:rPr>
          <w:rFonts w:ascii="Times New Roman" w:hAnsi="Times New Roman"/>
        </w:rPr>
        <w:t xml:space="preserve"> </w:t>
      </w:r>
      <w:r w:rsidR="00780A68" w:rsidRPr="006C643E">
        <w:rPr>
          <w:rFonts w:ascii="Times New Roman" w:hAnsi="Times New Roman"/>
        </w:rPr>
        <w:t>Coffin Renner</w:t>
      </w:r>
      <w:r w:rsidRPr="006C643E">
        <w:rPr>
          <w:rFonts w:ascii="Times New Roman" w:hAnsi="Times New Roman"/>
        </w:rPr>
        <w:t xml:space="preserve"> lawyers have handled various issues in CenterPoint Houston rate cases in the past.  They have deep knowledge of the Company and can very effectively work on this rate case.</w:t>
      </w:r>
    </w:p>
    <w:p w14:paraId="3A1F5B6F" w14:textId="43405AD2" w:rsidR="00837184" w:rsidRPr="006C643E" w:rsidRDefault="00A078E2" w:rsidP="00837184">
      <w:pPr>
        <w:pStyle w:val="Answer"/>
        <w:ind w:firstLine="0"/>
        <w:rPr>
          <w:rFonts w:ascii="Times New Roman" w:hAnsi="Times New Roman"/>
        </w:rPr>
      </w:pPr>
      <w:r w:rsidRPr="006C643E">
        <w:rPr>
          <w:rFonts w:ascii="Times New Roman" w:hAnsi="Times New Roman"/>
        </w:rPr>
        <w:lastRenderedPageBreak/>
        <w:tab/>
      </w:r>
      <w:r w:rsidR="00780A68" w:rsidRPr="006C643E">
        <w:rPr>
          <w:rFonts w:ascii="Times New Roman" w:hAnsi="Times New Roman"/>
        </w:rPr>
        <w:t>Coffin Renner</w:t>
      </w:r>
      <w:r w:rsidRPr="006C643E">
        <w:rPr>
          <w:rFonts w:ascii="Times New Roman" w:hAnsi="Times New Roman"/>
        </w:rPr>
        <w:t xml:space="preserve"> has also represented other large electric utilities in the state at various times.  As a result, </w:t>
      </w:r>
      <w:r w:rsidR="0026491E">
        <w:rPr>
          <w:rFonts w:ascii="Times New Roman" w:hAnsi="Times New Roman"/>
        </w:rPr>
        <w:t xml:space="preserve">and just as with Baker Botts, </w:t>
      </w:r>
      <w:r w:rsidRPr="006C643E">
        <w:rPr>
          <w:rFonts w:ascii="Times New Roman" w:hAnsi="Times New Roman"/>
        </w:rPr>
        <w:t>CenterPoint Houston enjoys access to attorneys who have deep and immediate knowledge of all the relevant developments at the Commission and ERCOT that could affect the utility.  The attorneys thus can provide immediate and sound advice to the Company without performing the extensive research that some other firms might have to undertake.</w:t>
      </w:r>
    </w:p>
    <w:p w14:paraId="77FE168D" w14:textId="7670E5CE" w:rsidR="00837184" w:rsidRPr="00B420DC" w:rsidRDefault="00A078E2" w:rsidP="00837184">
      <w:pPr>
        <w:pStyle w:val="Answer"/>
        <w:rPr>
          <w:rFonts w:ascii="Times New Roman" w:hAnsi="Times New Roman"/>
        </w:rPr>
      </w:pPr>
      <w:r w:rsidRPr="006C643E">
        <w:rPr>
          <w:rFonts w:ascii="Times New Roman" w:hAnsi="Times New Roman"/>
        </w:rPr>
        <w:tab/>
      </w:r>
      <w:r w:rsidRPr="006C643E">
        <w:rPr>
          <w:rFonts w:ascii="Times New Roman" w:hAnsi="Times New Roman"/>
        </w:rPr>
        <w:tab/>
        <w:t xml:space="preserve">In my opinion, </w:t>
      </w:r>
      <w:r w:rsidR="00780A68" w:rsidRPr="006C643E">
        <w:rPr>
          <w:rFonts w:ascii="Times New Roman" w:hAnsi="Times New Roman"/>
        </w:rPr>
        <w:t xml:space="preserve">Coffin Renner </w:t>
      </w:r>
      <w:r w:rsidRPr="006C643E">
        <w:rPr>
          <w:rFonts w:ascii="Times New Roman" w:hAnsi="Times New Roman"/>
        </w:rPr>
        <w:t xml:space="preserve">is </w:t>
      </w:r>
      <w:r w:rsidR="00780A68" w:rsidRPr="006C643E">
        <w:rPr>
          <w:rFonts w:ascii="Times New Roman" w:hAnsi="Times New Roman"/>
        </w:rPr>
        <w:t xml:space="preserve">also </w:t>
      </w:r>
      <w:r w:rsidRPr="006C643E">
        <w:rPr>
          <w:rFonts w:ascii="Times New Roman" w:hAnsi="Times New Roman"/>
        </w:rPr>
        <w:t>well-positioned to represent the Company in an efficient and professional manner.</w:t>
      </w:r>
    </w:p>
    <w:p w14:paraId="044DD82B" w14:textId="685981D0" w:rsidR="00B420DC" w:rsidRPr="00B77563" w:rsidRDefault="00A078E2" w:rsidP="00B420DC">
      <w:pPr>
        <w:pStyle w:val="BodyTextIndent"/>
        <w:spacing w:after="0" w:line="480" w:lineRule="auto"/>
        <w:ind w:left="720" w:hanging="720"/>
        <w:jc w:val="both"/>
        <w:rPr>
          <w:rFonts w:ascii="Times New Roman" w:hAnsi="Times New Roman" w:cs="Times New Roman"/>
          <w:sz w:val="24"/>
          <w:szCs w:val="24"/>
          <w:highlight w:val="yellow"/>
        </w:rPr>
      </w:pPr>
      <w:bookmarkStart w:id="34" w:name="_Hlk156993175"/>
      <w:bookmarkStart w:id="35" w:name="_Hlk154068693"/>
      <w:r w:rsidRPr="00B420DC">
        <w:rPr>
          <w:rFonts w:ascii="Times New Roman" w:hAnsi="Times New Roman" w:cs="Times New Roman"/>
          <w:b/>
          <w:bCs/>
          <w:sz w:val="24"/>
          <w:szCs w:val="24"/>
        </w:rPr>
        <w:t>Q.</w:t>
      </w:r>
      <w:r w:rsidRPr="00B420DC">
        <w:rPr>
          <w:rFonts w:ascii="Times New Roman" w:hAnsi="Times New Roman" w:cs="Times New Roman"/>
          <w:b/>
          <w:bCs/>
          <w:sz w:val="24"/>
          <w:szCs w:val="24"/>
        </w:rPr>
        <w:tab/>
      </w:r>
      <w:r w:rsidRPr="006C643E">
        <w:rPr>
          <w:rFonts w:ascii="Times New Roman" w:hAnsi="Times New Roman" w:cs="Times New Roman"/>
          <w:b/>
          <w:bCs/>
          <w:sz w:val="24"/>
          <w:szCs w:val="24"/>
        </w:rPr>
        <w:t>WAS THERE ANY UNREASONABLE DUPLICATION OF WORK BETWEEN BAKER BOTTS AND COFFIN RENNER?</w:t>
      </w:r>
    </w:p>
    <w:p w14:paraId="0827405B" w14:textId="4421B5D2" w:rsidR="00B420DC" w:rsidRPr="00B420DC" w:rsidRDefault="00A078E2" w:rsidP="00B420DC">
      <w:pPr>
        <w:pStyle w:val="BodyTextIndent"/>
        <w:spacing w:after="0" w:line="480" w:lineRule="auto"/>
        <w:ind w:left="720" w:hanging="720"/>
        <w:jc w:val="both"/>
        <w:rPr>
          <w:rFonts w:ascii="Times New Roman" w:hAnsi="Times New Roman" w:cs="Times New Roman"/>
          <w:b/>
          <w:bCs/>
          <w:sz w:val="24"/>
          <w:szCs w:val="24"/>
        </w:rPr>
      </w:pPr>
      <w:r w:rsidRPr="006C643E">
        <w:rPr>
          <w:rFonts w:ascii="Times New Roman" w:hAnsi="Times New Roman" w:cs="Times New Roman"/>
          <w:sz w:val="24"/>
          <w:szCs w:val="24"/>
        </w:rPr>
        <w:t>A.</w:t>
      </w:r>
      <w:r w:rsidRPr="006C643E">
        <w:rPr>
          <w:rFonts w:ascii="Times New Roman" w:hAnsi="Times New Roman" w:cs="Times New Roman"/>
          <w:sz w:val="24"/>
          <w:szCs w:val="24"/>
        </w:rPr>
        <w:tab/>
        <w:t xml:space="preserve">No.  The Baker Botts and Coffin Renner teams were primarily focused on </w:t>
      </w:r>
      <w:r w:rsidR="0026491E">
        <w:rPr>
          <w:rFonts w:ascii="Times New Roman" w:hAnsi="Times New Roman" w:cs="Times New Roman"/>
          <w:sz w:val="24"/>
          <w:szCs w:val="24"/>
        </w:rPr>
        <w:t xml:space="preserve">separate, </w:t>
      </w:r>
      <w:r w:rsidRPr="006C643E">
        <w:rPr>
          <w:rFonts w:ascii="Times New Roman" w:hAnsi="Times New Roman" w:cs="Times New Roman"/>
          <w:sz w:val="24"/>
          <w:szCs w:val="24"/>
        </w:rPr>
        <w:t>discrete aspects of the case so as to avoid any unreasonable duplication of services.  While certain issues in a rate case may cross over into multiple subjects necessitating knowledge and understanding of areas where a lawyer may not be the primary support, I saw no evidence that there was any unreasonable duplication of services that would necessitate exclusion of costs.</w:t>
      </w:r>
    </w:p>
    <w:p w14:paraId="72187ABE" w14:textId="31854F2B" w:rsidR="00B43BBF" w:rsidRPr="00564F52" w:rsidRDefault="00A078E2" w:rsidP="00B43BBF">
      <w:pPr>
        <w:pStyle w:val="BodyTextIndent"/>
        <w:spacing w:after="0" w:line="480" w:lineRule="auto"/>
        <w:ind w:left="720" w:hanging="720"/>
        <w:jc w:val="both"/>
        <w:rPr>
          <w:rFonts w:ascii="Times New Roman" w:hAnsi="Times New Roman" w:cs="Times New Roman"/>
          <w:sz w:val="24"/>
          <w:szCs w:val="24"/>
        </w:rPr>
      </w:pPr>
      <w:r w:rsidRPr="00564F52">
        <w:rPr>
          <w:rFonts w:ascii="Times New Roman" w:hAnsi="Times New Roman" w:cs="Times New Roman"/>
          <w:b/>
          <w:bCs/>
          <w:sz w:val="24"/>
          <w:szCs w:val="24"/>
        </w:rPr>
        <w:t>Q.</w:t>
      </w:r>
      <w:r w:rsidRPr="00564F52">
        <w:rPr>
          <w:rFonts w:ascii="Times New Roman" w:hAnsi="Times New Roman" w:cs="Times New Roman"/>
          <w:b/>
          <w:bCs/>
          <w:sz w:val="24"/>
          <w:szCs w:val="24"/>
        </w:rPr>
        <w:tab/>
        <w:t>PLEASE DESCRIBE THE AGREEMENT</w:t>
      </w:r>
      <w:r w:rsidR="006C2D3D">
        <w:rPr>
          <w:rFonts w:ascii="Times New Roman" w:hAnsi="Times New Roman" w:cs="Times New Roman"/>
          <w:b/>
          <w:bCs/>
          <w:sz w:val="24"/>
          <w:szCs w:val="24"/>
        </w:rPr>
        <w:t>S</w:t>
      </w:r>
      <w:r>
        <w:rPr>
          <w:rFonts w:ascii="Times New Roman" w:hAnsi="Times New Roman" w:cs="Times New Roman"/>
          <w:b/>
          <w:bCs/>
          <w:sz w:val="24"/>
          <w:szCs w:val="24"/>
        </w:rPr>
        <w:t xml:space="preserve"> FOR LEGAL SERVICES WITH BAKER BOTTS</w:t>
      </w:r>
      <w:r w:rsidR="00780A68">
        <w:rPr>
          <w:rFonts w:ascii="Times New Roman" w:hAnsi="Times New Roman" w:cs="Times New Roman"/>
          <w:b/>
          <w:bCs/>
          <w:sz w:val="24"/>
          <w:szCs w:val="24"/>
        </w:rPr>
        <w:t xml:space="preserve"> AND COFFIN RENNER</w:t>
      </w:r>
      <w:r>
        <w:rPr>
          <w:rFonts w:ascii="Times New Roman" w:hAnsi="Times New Roman" w:cs="Times New Roman"/>
          <w:b/>
          <w:bCs/>
          <w:sz w:val="24"/>
          <w:szCs w:val="24"/>
        </w:rPr>
        <w:t>,</w:t>
      </w:r>
      <w:r w:rsidRPr="00564F52">
        <w:rPr>
          <w:rFonts w:ascii="Times New Roman" w:hAnsi="Times New Roman" w:cs="Times New Roman"/>
          <w:b/>
          <w:bCs/>
          <w:sz w:val="24"/>
          <w:szCs w:val="24"/>
        </w:rPr>
        <w:t xml:space="preserve"> INCLUDING MANNER OF COMPENSATION.</w:t>
      </w:r>
      <w:bookmarkEnd w:id="34"/>
      <w:r w:rsidRPr="00564F52">
        <w:rPr>
          <w:rFonts w:ascii="Times New Roman" w:hAnsi="Times New Roman" w:cs="Times New Roman"/>
          <w:sz w:val="24"/>
          <w:szCs w:val="24"/>
        </w:rPr>
        <w:t xml:space="preserve"> </w:t>
      </w:r>
    </w:p>
    <w:p w14:paraId="3029CEF9" w14:textId="515A9EA0" w:rsidR="00B43BBF" w:rsidRPr="00564F52" w:rsidRDefault="00A078E2" w:rsidP="00B77563">
      <w:pPr>
        <w:pStyle w:val="Question"/>
        <w:keepNext w:val="0"/>
        <w:widowControl w:val="0"/>
        <w:rPr>
          <w:rFonts w:ascii="Times New Roman" w:hAnsi="Times New Roman" w:cs="Times New Roman"/>
          <w:szCs w:val="24"/>
        </w:rPr>
      </w:pPr>
      <w:r w:rsidRPr="00564F52">
        <w:rPr>
          <w:rFonts w:ascii="Times New Roman" w:hAnsi="Times New Roman" w:cs="Times New Roman"/>
          <w:szCs w:val="24"/>
        </w:rPr>
        <w:t>A.</w:t>
      </w:r>
      <w:r>
        <w:rPr>
          <w:rFonts w:ascii="Times New Roman" w:hAnsi="Times New Roman" w:cs="Times New Roman"/>
          <w:szCs w:val="24"/>
        </w:rPr>
        <w:tab/>
        <w:t xml:space="preserve">Baker Botts </w:t>
      </w:r>
      <w:r w:rsidR="008028F3">
        <w:rPr>
          <w:rFonts w:ascii="Times New Roman" w:hAnsi="Times New Roman" w:cs="Times New Roman"/>
          <w:szCs w:val="24"/>
        </w:rPr>
        <w:t xml:space="preserve">and Coffin Renner </w:t>
      </w:r>
      <w:r>
        <w:rPr>
          <w:rFonts w:ascii="Times New Roman" w:hAnsi="Times New Roman" w:cs="Times New Roman"/>
          <w:szCs w:val="24"/>
        </w:rPr>
        <w:t>bill by the hour, and their rates are typical for the services provided and correlate with the level of experience of the individual attorneys.  The agreement</w:t>
      </w:r>
      <w:r w:rsidR="008028F3">
        <w:rPr>
          <w:rFonts w:ascii="Times New Roman" w:hAnsi="Times New Roman" w:cs="Times New Roman"/>
          <w:szCs w:val="24"/>
        </w:rPr>
        <w:t xml:space="preserve">s are subject to the Company’s Outside Counsel </w:t>
      </w:r>
      <w:r w:rsidR="008028F3">
        <w:rPr>
          <w:rFonts w:ascii="Times New Roman" w:hAnsi="Times New Roman" w:cs="Times New Roman"/>
          <w:szCs w:val="24"/>
        </w:rPr>
        <w:lastRenderedPageBreak/>
        <w:t xml:space="preserve">Guidelines, which </w:t>
      </w:r>
      <w:r>
        <w:rPr>
          <w:rFonts w:ascii="Times New Roman" w:hAnsi="Times New Roman" w:cs="Times New Roman"/>
          <w:szCs w:val="24"/>
        </w:rPr>
        <w:t>provides that lawyers’ hotels and travel expenses will be reimbursed by CenterPoint Houston.  CenterPoint Houston requires its outside lawyers to minimize costs and avoid unnecessary and luxurious travel expenses, as it does with its in-house employees.  Additionally, lawyers are typically required to communicate with</w:t>
      </w:r>
      <w:r w:rsidR="0087380B">
        <w:rPr>
          <w:rFonts w:ascii="Times New Roman" w:hAnsi="Times New Roman" w:cs="Times New Roman"/>
          <w:szCs w:val="24"/>
        </w:rPr>
        <w:t xml:space="preserve"> Mr. Peters or Mr. Chang</w:t>
      </w:r>
      <w:r>
        <w:rPr>
          <w:rFonts w:ascii="Times New Roman" w:hAnsi="Times New Roman" w:cs="Times New Roman"/>
          <w:szCs w:val="24"/>
        </w:rPr>
        <w:t xml:space="preserve">, as applicable, before incurring </w:t>
      </w:r>
      <w:r w:rsidR="008028F3">
        <w:rPr>
          <w:rFonts w:ascii="Times New Roman" w:hAnsi="Times New Roman" w:cs="Times New Roman"/>
          <w:szCs w:val="24"/>
        </w:rPr>
        <w:t xml:space="preserve">travel expenses and </w:t>
      </w:r>
      <w:r>
        <w:rPr>
          <w:rFonts w:ascii="Times New Roman" w:hAnsi="Times New Roman" w:cs="Times New Roman"/>
          <w:szCs w:val="24"/>
        </w:rPr>
        <w:t xml:space="preserve">any expense that was not contemplated in the engagement letter.  Lastly, </w:t>
      </w:r>
      <w:r w:rsidR="008028F3">
        <w:rPr>
          <w:rFonts w:ascii="Times New Roman" w:hAnsi="Times New Roman" w:cs="Times New Roman"/>
          <w:szCs w:val="24"/>
        </w:rPr>
        <w:t>CenterPoint Houston reserves the right</w:t>
      </w:r>
      <w:r>
        <w:rPr>
          <w:rFonts w:ascii="Times New Roman" w:hAnsi="Times New Roman" w:cs="Times New Roman"/>
          <w:szCs w:val="24"/>
        </w:rPr>
        <w:t xml:space="preserve"> to audit the books and records of the firm.</w:t>
      </w:r>
    </w:p>
    <w:p w14:paraId="069E3C48" w14:textId="4C8CEF5E" w:rsidR="00DA34F9" w:rsidRPr="00564F52" w:rsidRDefault="00A078E2" w:rsidP="00DA34F9">
      <w:pPr>
        <w:pStyle w:val="Question"/>
        <w:rPr>
          <w:rFonts w:ascii="Times New Roman" w:hAnsi="Times New Roman" w:cs="Times New Roman"/>
          <w:szCs w:val="24"/>
        </w:rPr>
      </w:pPr>
      <w:bookmarkStart w:id="36" w:name="_Hlk156993191"/>
      <w:r w:rsidRPr="00564F52">
        <w:rPr>
          <w:rFonts w:ascii="Times New Roman" w:hAnsi="Times New Roman" w:cs="Times New Roman"/>
          <w:b/>
          <w:bCs/>
          <w:szCs w:val="24"/>
        </w:rPr>
        <w:t>Q.</w:t>
      </w:r>
      <w:r w:rsidRPr="00564F52">
        <w:rPr>
          <w:rFonts w:ascii="Times New Roman" w:hAnsi="Times New Roman" w:cs="Times New Roman"/>
          <w:b/>
          <w:bCs/>
          <w:szCs w:val="24"/>
        </w:rPr>
        <w:tab/>
        <w:t>PLEASE SUMMARIZE YOUR OPINION REGARDING THE LEVEL OF OUTSIDE LEGAL STAFFING MAINTAINED IN THIS RATE CASE.</w:t>
      </w:r>
      <w:bookmarkEnd w:id="36"/>
      <w:r w:rsidRPr="00564F52">
        <w:rPr>
          <w:rFonts w:ascii="Times New Roman" w:hAnsi="Times New Roman" w:cs="Times New Roman"/>
          <w:szCs w:val="24"/>
        </w:rPr>
        <w:t xml:space="preserve"> </w:t>
      </w:r>
      <w:bookmarkEnd w:id="35"/>
    </w:p>
    <w:bookmarkEnd w:id="33"/>
    <w:p w14:paraId="7F7B5850" w14:textId="071AA4E8" w:rsidR="00DA34F9" w:rsidRPr="00564F52" w:rsidRDefault="00A078E2" w:rsidP="00441F9E">
      <w:pPr>
        <w:pStyle w:val="BodyTextIndent"/>
        <w:spacing w:after="0" w:line="480" w:lineRule="auto"/>
        <w:ind w:left="720" w:hanging="720"/>
        <w:jc w:val="both"/>
        <w:rPr>
          <w:rFonts w:ascii="Times New Roman" w:hAnsi="Times New Roman" w:cs="Times New Roman"/>
          <w:sz w:val="24"/>
          <w:szCs w:val="24"/>
        </w:rPr>
      </w:pPr>
      <w:r w:rsidRPr="00564F52">
        <w:rPr>
          <w:rFonts w:ascii="Times New Roman" w:hAnsi="Times New Roman" w:cs="Times New Roman"/>
          <w:sz w:val="24"/>
          <w:szCs w:val="24"/>
        </w:rPr>
        <w:t>A.</w:t>
      </w:r>
      <w:r w:rsidR="00595217">
        <w:rPr>
          <w:rFonts w:ascii="Times New Roman" w:hAnsi="Times New Roman" w:cs="Times New Roman"/>
          <w:sz w:val="24"/>
          <w:szCs w:val="24"/>
        </w:rPr>
        <w:tab/>
      </w:r>
      <w:r w:rsidR="00595217" w:rsidRPr="00441F9E">
        <w:rPr>
          <w:rFonts w:ascii="Times New Roman" w:hAnsi="Times New Roman"/>
          <w:sz w:val="24"/>
          <w:szCs w:val="24"/>
        </w:rPr>
        <w:t xml:space="preserve">In my opinion, the outside legal staffing is being maintained at a reasonable level, and the result is a reasonable amount of labor and time expended on the case. </w:t>
      </w:r>
      <w:r w:rsidR="00E63452">
        <w:rPr>
          <w:rFonts w:ascii="Times New Roman" w:hAnsi="Times New Roman"/>
          <w:sz w:val="24"/>
          <w:szCs w:val="24"/>
        </w:rPr>
        <w:t xml:space="preserve"> </w:t>
      </w:r>
      <w:r w:rsidR="00595217" w:rsidRPr="00441F9E">
        <w:rPr>
          <w:rFonts w:ascii="Times New Roman" w:hAnsi="Times New Roman"/>
          <w:sz w:val="24"/>
          <w:szCs w:val="24"/>
        </w:rPr>
        <w:t xml:space="preserve"> The approach taken in this case </w:t>
      </w:r>
      <w:r w:rsidR="003F7559">
        <w:rPr>
          <w:rFonts w:ascii="Times New Roman" w:hAnsi="Times New Roman"/>
          <w:sz w:val="24"/>
          <w:szCs w:val="24"/>
        </w:rPr>
        <w:t>is indicative of</w:t>
      </w:r>
      <w:r w:rsidR="00595217" w:rsidRPr="00441F9E">
        <w:rPr>
          <w:rFonts w:ascii="Times New Roman" w:hAnsi="Times New Roman"/>
          <w:sz w:val="24"/>
          <w:szCs w:val="24"/>
        </w:rPr>
        <w:t xml:space="preserve"> the approach </w:t>
      </w:r>
      <w:r w:rsidR="00B75871">
        <w:rPr>
          <w:rFonts w:ascii="Times New Roman" w:hAnsi="Times New Roman"/>
          <w:sz w:val="24"/>
          <w:szCs w:val="24"/>
        </w:rPr>
        <w:t>Texas utilities take when staffing rate cases</w:t>
      </w:r>
      <w:r w:rsidR="00595217" w:rsidRPr="00441F9E">
        <w:rPr>
          <w:rFonts w:ascii="Times New Roman" w:hAnsi="Times New Roman"/>
          <w:sz w:val="24"/>
          <w:szCs w:val="24"/>
        </w:rPr>
        <w:t>.</w:t>
      </w:r>
    </w:p>
    <w:p w14:paraId="66B12C71" w14:textId="77777777" w:rsidR="00A05FAA" w:rsidRPr="00564F52" w:rsidRDefault="00A078E2" w:rsidP="00A05FAA">
      <w:pPr>
        <w:pStyle w:val="Question"/>
        <w:keepNext w:val="0"/>
        <w:widowControl w:val="0"/>
        <w:rPr>
          <w:rFonts w:ascii="Times New Roman" w:hAnsi="Times New Roman" w:cs="Times New Roman"/>
          <w:szCs w:val="24"/>
        </w:rPr>
      </w:pPr>
      <w:bookmarkStart w:id="37" w:name="_Hlk156993214"/>
      <w:bookmarkStart w:id="38" w:name="_Hlk154068712"/>
      <w:bookmarkStart w:id="39" w:name="_Hlk156993201"/>
      <w:bookmarkStart w:id="40" w:name="_Hlk154068699"/>
      <w:r w:rsidRPr="00564F52">
        <w:rPr>
          <w:rFonts w:ascii="Times New Roman" w:hAnsi="Times New Roman" w:cs="Times New Roman"/>
          <w:b/>
          <w:bCs/>
          <w:szCs w:val="24"/>
        </w:rPr>
        <w:t>Q.</w:t>
      </w:r>
      <w:r w:rsidRPr="00564F52">
        <w:rPr>
          <w:rFonts w:ascii="Times New Roman" w:hAnsi="Times New Roman" w:cs="Times New Roman"/>
          <w:b/>
          <w:bCs/>
          <w:szCs w:val="24"/>
        </w:rPr>
        <w:tab/>
        <w:t xml:space="preserve">IS IT REASONABLE </w:t>
      </w:r>
      <w:r>
        <w:rPr>
          <w:rFonts w:ascii="Times New Roman" w:hAnsi="Times New Roman" w:cs="Times New Roman"/>
          <w:b/>
          <w:bCs/>
          <w:szCs w:val="24"/>
        </w:rPr>
        <w:t xml:space="preserve">AND NECESSARY </w:t>
      </w:r>
      <w:r w:rsidRPr="00564F52">
        <w:rPr>
          <w:rFonts w:ascii="Times New Roman" w:hAnsi="Times New Roman" w:cs="Times New Roman"/>
          <w:b/>
          <w:bCs/>
          <w:szCs w:val="24"/>
        </w:rPr>
        <w:t>FOR CENTERPOINT HOUSTON TO EMPLOY OUTSIDE CONSULTANTS FOR THIS CASE?</w:t>
      </w:r>
      <w:bookmarkEnd w:id="37"/>
      <w:r w:rsidRPr="00564F52">
        <w:rPr>
          <w:rFonts w:ascii="Times New Roman" w:hAnsi="Times New Roman" w:cs="Times New Roman"/>
          <w:szCs w:val="24"/>
        </w:rPr>
        <w:t xml:space="preserve"> </w:t>
      </w:r>
      <w:bookmarkEnd w:id="38"/>
    </w:p>
    <w:p w14:paraId="3602C9D6" w14:textId="00F7C490" w:rsidR="00A05FAA" w:rsidRPr="00564F52" w:rsidRDefault="00A078E2" w:rsidP="00A05FAA">
      <w:pPr>
        <w:pStyle w:val="Answer"/>
        <w:rPr>
          <w:rFonts w:ascii="Times New Roman" w:hAnsi="Times New Roman"/>
        </w:rPr>
      </w:pPr>
      <w:r w:rsidRPr="00564F52">
        <w:rPr>
          <w:rFonts w:ascii="Times New Roman" w:hAnsi="Times New Roman"/>
        </w:rPr>
        <w:t>A.</w:t>
      </w:r>
      <w:r>
        <w:rPr>
          <w:rFonts w:ascii="Times New Roman" w:hAnsi="Times New Roman"/>
        </w:rPr>
        <w:tab/>
        <w:t>Yes.   As is the case for most electric utilities, there are certain subjects addressed in the RFP for which expertise is not necessarily found within the utility’s own employees.  Those subjects for whic</w:t>
      </w:r>
      <w:r w:rsidRPr="005D7669">
        <w:rPr>
          <w:rFonts w:ascii="Times New Roman" w:hAnsi="Times New Roman"/>
        </w:rPr>
        <w:t xml:space="preserve">h it was reasonable and necessary for CenterPoint Houston to obtain outside assistance include </w:t>
      </w:r>
      <w:r w:rsidR="00D95BEE" w:rsidRPr="005D7669">
        <w:rPr>
          <w:rFonts w:ascii="Times New Roman" w:hAnsi="Times New Roman"/>
        </w:rPr>
        <w:t>cash working capital</w:t>
      </w:r>
      <w:r w:rsidR="00D95BEE">
        <w:rPr>
          <w:rFonts w:ascii="Times New Roman" w:hAnsi="Times New Roman"/>
        </w:rPr>
        <w:t xml:space="preserve">, </w:t>
      </w:r>
      <w:r w:rsidRPr="005D7669">
        <w:rPr>
          <w:rFonts w:ascii="Times New Roman" w:hAnsi="Times New Roman"/>
        </w:rPr>
        <w:t>depreciation, return on equity</w:t>
      </w:r>
      <w:r w:rsidR="00D95BEE">
        <w:rPr>
          <w:rFonts w:ascii="Times New Roman" w:hAnsi="Times New Roman"/>
        </w:rPr>
        <w:t xml:space="preserve"> (“ROE”)</w:t>
      </w:r>
      <w:r w:rsidRPr="005D7669">
        <w:rPr>
          <w:rFonts w:ascii="Times New Roman" w:hAnsi="Times New Roman"/>
        </w:rPr>
        <w:t>, cost of capital, load forecasting and weather normalization, rate-case expenses</w:t>
      </w:r>
      <w:r w:rsidR="00724CCE">
        <w:rPr>
          <w:rFonts w:ascii="Times New Roman" w:hAnsi="Times New Roman"/>
        </w:rPr>
        <w:t xml:space="preserve">, </w:t>
      </w:r>
      <w:r w:rsidR="00E15ED6">
        <w:rPr>
          <w:rFonts w:ascii="Times New Roman" w:hAnsi="Times New Roman"/>
        </w:rPr>
        <w:t xml:space="preserve">and </w:t>
      </w:r>
      <w:r w:rsidR="00724CCE">
        <w:rPr>
          <w:rFonts w:ascii="Times New Roman" w:hAnsi="Times New Roman"/>
        </w:rPr>
        <w:t>self-insurance reserve</w:t>
      </w:r>
      <w:r w:rsidRPr="00780A68">
        <w:rPr>
          <w:rFonts w:ascii="Times New Roman" w:hAnsi="Times New Roman"/>
        </w:rPr>
        <w:t>.</w:t>
      </w:r>
      <w:r w:rsidR="00E15ED6">
        <w:rPr>
          <w:rFonts w:ascii="Times New Roman" w:hAnsi="Times New Roman"/>
        </w:rPr>
        <w:t xml:space="preserve">  It is also </w:t>
      </w:r>
      <w:r w:rsidR="00E15ED6">
        <w:rPr>
          <w:rFonts w:ascii="Times New Roman" w:hAnsi="Times New Roman"/>
        </w:rPr>
        <w:lastRenderedPageBreak/>
        <w:t>quite likely that additional consulting support will be necessary for CenterPoint Houston to adequately support its request during this proceeding.</w:t>
      </w:r>
    </w:p>
    <w:p w14:paraId="7AC509C9" w14:textId="64B07242" w:rsidR="00DA34F9" w:rsidRPr="00564F52" w:rsidRDefault="00A078E2" w:rsidP="00DA34F9">
      <w:pPr>
        <w:pStyle w:val="BodyTextIndent"/>
        <w:spacing w:after="0" w:line="480" w:lineRule="auto"/>
        <w:ind w:left="720" w:hanging="720"/>
        <w:jc w:val="both"/>
        <w:rPr>
          <w:rFonts w:ascii="Times New Roman" w:hAnsi="Times New Roman" w:cs="Times New Roman"/>
          <w:sz w:val="24"/>
          <w:szCs w:val="24"/>
        </w:rPr>
      </w:pPr>
      <w:r w:rsidRPr="00564F52">
        <w:rPr>
          <w:rFonts w:ascii="Times New Roman" w:hAnsi="Times New Roman" w:cs="Times New Roman"/>
          <w:b/>
          <w:bCs/>
          <w:sz w:val="24"/>
          <w:szCs w:val="24"/>
        </w:rPr>
        <w:t>Q.</w:t>
      </w:r>
      <w:r w:rsidRPr="00564F52">
        <w:rPr>
          <w:rFonts w:ascii="Times New Roman" w:hAnsi="Times New Roman" w:cs="Times New Roman"/>
          <w:b/>
          <w:bCs/>
          <w:sz w:val="24"/>
          <w:szCs w:val="24"/>
        </w:rPr>
        <w:tab/>
      </w:r>
      <w:r w:rsidRPr="006C643E">
        <w:rPr>
          <w:rFonts w:ascii="Times New Roman" w:hAnsi="Times New Roman" w:cs="Times New Roman"/>
          <w:b/>
          <w:bCs/>
          <w:sz w:val="24"/>
          <w:szCs w:val="24"/>
        </w:rPr>
        <w:t xml:space="preserve">PLEASE DESCRIBE </w:t>
      </w:r>
      <w:r w:rsidR="006E589D" w:rsidRPr="006C643E">
        <w:rPr>
          <w:rFonts w:ascii="Times New Roman" w:hAnsi="Times New Roman" w:cs="Times New Roman"/>
          <w:b/>
          <w:bCs/>
          <w:sz w:val="24"/>
          <w:szCs w:val="24"/>
        </w:rPr>
        <w:t>CENTERPOINT HOUSTON’S</w:t>
      </w:r>
      <w:r w:rsidRPr="006C643E">
        <w:rPr>
          <w:rFonts w:ascii="Times New Roman" w:hAnsi="Times New Roman" w:cs="Times New Roman"/>
          <w:b/>
          <w:bCs/>
          <w:sz w:val="24"/>
          <w:szCs w:val="24"/>
        </w:rPr>
        <w:t xml:space="preserve"> PROCESS FOR HIRING CONSULTANTS FOR THE RATE CASE PROCEEDING.</w:t>
      </w:r>
      <w:r w:rsidRPr="00564F52">
        <w:rPr>
          <w:rFonts w:ascii="Times New Roman" w:hAnsi="Times New Roman" w:cs="Times New Roman"/>
          <w:sz w:val="24"/>
          <w:szCs w:val="24"/>
        </w:rPr>
        <w:t xml:space="preserve"> </w:t>
      </w:r>
      <w:bookmarkEnd w:id="39"/>
      <w:r w:rsidRPr="00564F52">
        <w:rPr>
          <w:rFonts w:ascii="Times New Roman" w:hAnsi="Times New Roman" w:cs="Times New Roman"/>
          <w:sz w:val="24"/>
          <w:szCs w:val="24"/>
        </w:rPr>
        <w:t xml:space="preserve"> </w:t>
      </w:r>
      <w:bookmarkEnd w:id="40"/>
    </w:p>
    <w:p w14:paraId="7415633F" w14:textId="02223E5A" w:rsidR="00DA34F9" w:rsidRDefault="00A078E2" w:rsidP="00F132F4">
      <w:pPr>
        <w:pStyle w:val="BodyTextIndent"/>
        <w:spacing w:after="0" w:line="480" w:lineRule="auto"/>
        <w:ind w:left="720" w:hanging="720"/>
        <w:jc w:val="both"/>
        <w:rPr>
          <w:rFonts w:ascii="Times New Roman" w:hAnsi="Times New Roman" w:cs="Times New Roman"/>
          <w:sz w:val="24"/>
          <w:szCs w:val="24"/>
        </w:rPr>
      </w:pPr>
      <w:r w:rsidRPr="00564F52">
        <w:rPr>
          <w:rFonts w:ascii="Times New Roman" w:hAnsi="Times New Roman" w:cs="Times New Roman"/>
          <w:sz w:val="24"/>
          <w:szCs w:val="24"/>
        </w:rPr>
        <w:t>A.</w:t>
      </w:r>
      <w:r w:rsidR="00E63452">
        <w:rPr>
          <w:rFonts w:ascii="Times New Roman" w:hAnsi="Times New Roman" w:cs="Times New Roman"/>
          <w:sz w:val="24"/>
          <w:szCs w:val="24"/>
        </w:rPr>
        <w:tab/>
        <w:t xml:space="preserve">When CenterPoint Houston first began preparing for this proceeding, </w:t>
      </w:r>
      <w:r w:rsidR="00F132F4">
        <w:rPr>
          <w:rFonts w:ascii="Times New Roman" w:hAnsi="Times New Roman" w:cs="Times New Roman"/>
          <w:sz w:val="24"/>
          <w:szCs w:val="24"/>
        </w:rPr>
        <w:t xml:space="preserve">the Company </w:t>
      </w:r>
      <w:r w:rsidR="00E63452">
        <w:rPr>
          <w:rFonts w:ascii="Times New Roman" w:hAnsi="Times New Roman" w:cs="Times New Roman"/>
          <w:sz w:val="24"/>
          <w:szCs w:val="24"/>
        </w:rPr>
        <w:t>determined which tasks could be met with in-house personnel and which tasks require</w:t>
      </w:r>
      <w:r w:rsidR="003D53C1">
        <w:rPr>
          <w:rFonts w:ascii="Times New Roman" w:hAnsi="Times New Roman" w:cs="Times New Roman"/>
          <w:sz w:val="24"/>
          <w:szCs w:val="24"/>
        </w:rPr>
        <w:t>d</w:t>
      </w:r>
      <w:r w:rsidR="00E63452">
        <w:rPr>
          <w:rFonts w:ascii="Times New Roman" w:hAnsi="Times New Roman" w:cs="Times New Roman"/>
          <w:sz w:val="24"/>
          <w:szCs w:val="24"/>
        </w:rPr>
        <w:t xml:space="preserve"> outside assistance.  Outside assistance is often necessary due to the specialized nature of rate cases.  Similarly, there are instances where outside consultants are needed to provide independence, and an independent source is also helpful for the Company’s depreciation study.</w:t>
      </w:r>
      <w:r w:rsidR="00D95BEE">
        <w:rPr>
          <w:rFonts w:ascii="Times New Roman" w:hAnsi="Times New Roman" w:cs="Times New Roman"/>
          <w:sz w:val="24"/>
          <w:szCs w:val="24"/>
        </w:rPr>
        <w:t xml:space="preserve">  </w:t>
      </w:r>
      <w:r w:rsidR="0065698B">
        <w:rPr>
          <w:rFonts w:ascii="Times New Roman" w:hAnsi="Times New Roman" w:cs="Times New Roman"/>
          <w:sz w:val="24"/>
          <w:szCs w:val="24"/>
        </w:rPr>
        <w:t xml:space="preserve">Thus far, CenterPoint Houston is requesting recovery of expenses associated with </w:t>
      </w:r>
      <w:r w:rsidR="00D95BEE">
        <w:rPr>
          <w:rFonts w:ascii="Times New Roman" w:hAnsi="Times New Roman" w:cs="Times New Roman"/>
          <w:sz w:val="24"/>
          <w:szCs w:val="24"/>
        </w:rPr>
        <w:t xml:space="preserve">the following </w:t>
      </w:r>
      <w:r w:rsidR="00E15ED6">
        <w:rPr>
          <w:rFonts w:ascii="Times New Roman" w:hAnsi="Times New Roman" w:cs="Times New Roman"/>
          <w:sz w:val="24"/>
          <w:szCs w:val="24"/>
        </w:rPr>
        <w:t xml:space="preserve">primary </w:t>
      </w:r>
      <w:r w:rsidR="00D95BEE">
        <w:rPr>
          <w:rFonts w:ascii="Times New Roman" w:hAnsi="Times New Roman" w:cs="Times New Roman"/>
          <w:sz w:val="24"/>
          <w:szCs w:val="24"/>
        </w:rPr>
        <w:t xml:space="preserve">consultants </w:t>
      </w:r>
      <w:r w:rsidR="00724CCE">
        <w:rPr>
          <w:rFonts w:ascii="Times New Roman" w:hAnsi="Times New Roman" w:cs="Times New Roman"/>
          <w:sz w:val="24"/>
          <w:szCs w:val="24"/>
        </w:rPr>
        <w:t>and consulting firms</w:t>
      </w:r>
      <w:r w:rsidR="005335E8">
        <w:rPr>
          <w:rFonts w:ascii="Times New Roman" w:hAnsi="Times New Roman" w:cs="Times New Roman"/>
          <w:sz w:val="24"/>
          <w:szCs w:val="24"/>
        </w:rPr>
        <w:t xml:space="preserve"> (in addition to myself</w:t>
      </w:r>
      <w:r w:rsidR="00B203E8">
        <w:rPr>
          <w:rFonts w:ascii="Times New Roman" w:hAnsi="Times New Roman" w:cs="Times New Roman"/>
          <w:sz w:val="24"/>
          <w:szCs w:val="24"/>
        </w:rPr>
        <w:t xml:space="preserve"> and H</w:t>
      </w:r>
      <w:r w:rsidR="00B77563">
        <w:rPr>
          <w:rFonts w:ascii="Times New Roman" w:hAnsi="Times New Roman" w:cs="Times New Roman"/>
          <w:sz w:val="24"/>
          <w:szCs w:val="24"/>
        </w:rPr>
        <w:t>unton</w:t>
      </w:r>
      <w:r w:rsidR="005335E8">
        <w:rPr>
          <w:rFonts w:ascii="Times New Roman" w:hAnsi="Times New Roman" w:cs="Times New Roman"/>
          <w:sz w:val="24"/>
          <w:szCs w:val="24"/>
        </w:rPr>
        <w:t>)</w:t>
      </w:r>
      <w:r w:rsidR="00D95BEE">
        <w:rPr>
          <w:rFonts w:ascii="Times New Roman" w:hAnsi="Times New Roman" w:cs="Times New Roman"/>
          <w:sz w:val="24"/>
          <w:szCs w:val="24"/>
        </w:rPr>
        <w:t>:</w:t>
      </w:r>
    </w:p>
    <w:p w14:paraId="1BBC510A" w14:textId="5449686C" w:rsidR="00D43C00" w:rsidRPr="00B77563" w:rsidRDefault="00A078E2" w:rsidP="00453C95">
      <w:pPr>
        <w:pStyle w:val="BodyTextIndent"/>
        <w:numPr>
          <w:ilvl w:val="0"/>
          <w:numId w:val="13"/>
        </w:numPr>
        <w:spacing w:after="0" w:line="480" w:lineRule="auto"/>
        <w:ind w:left="2160" w:hanging="720"/>
        <w:jc w:val="both"/>
        <w:rPr>
          <w:rFonts w:ascii="Times New Roman" w:hAnsi="Times New Roman" w:cs="Times New Roman"/>
          <w:sz w:val="24"/>
          <w:szCs w:val="24"/>
        </w:rPr>
      </w:pPr>
      <w:r w:rsidRPr="00D43C00">
        <w:rPr>
          <w:rFonts w:ascii="Times New Roman" w:hAnsi="Times New Roman" w:cs="Times New Roman"/>
          <w:sz w:val="24"/>
          <w:szCs w:val="24"/>
        </w:rPr>
        <w:t xml:space="preserve">Timothy S. Lyons, a partner at ScottMadden Inc., possesses </w:t>
      </w:r>
      <w:r w:rsidR="00B77563">
        <w:rPr>
          <w:rFonts w:ascii="Times New Roman" w:hAnsi="Times New Roman" w:cs="Times New Roman"/>
          <w:sz w:val="24"/>
          <w:szCs w:val="24"/>
        </w:rPr>
        <w:t>30</w:t>
      </w:r>
      <w:r w:rsidRPr="00D43C00">
        <w:rPr>
          <w:rFonts w:ascii="Times New Roman" w:hAnsi="Times New Roman" w:cs="Times New Roman"/>
          <w:sz w:val="24"/>
          <w:szCs w:val="24"/>
        </w:rPr>
        <w:t xml:space="preserve"> years of experience and specializes </w:t>
      </w:r>
      <w:r w:rsidRPr="00B77563">
        <w:rPr>
          <w:rFonts w:ascii="Times New Roman" w:hAnsi="Times New Roman" w:cs="Times New Roman"/>
          <w:sz w:val="24"/>
          <w:szCs w:val="24"/>
        </w:rPr>
        <w:t>in regulation and rates, regulatory strategy, and rate case support. Mr. Lyons filed testimony regarding the lead-lag study and cash working capital.</w:t>
      </w:r>
    </w:p>
    <w:p w14:paraId="233F8B1D" w14:textId="39505873" w:rsidR="00D43C00" w:rsidRPr="00B77563" w:rsidRDefault="00A078E2" w:rsidP="00453C95">
      <w:pPr>
        <w:pStyle w:val="BodyTextIndent"/>
        <w:numPr>
          <w:ilvl w:val="0"/>
          <w:numId w:val="13"/>
        </w:numPr>
        <w:spacing w:after="0" w:line="480" w:lineRule="auto"/>
        <w:ind w:left="2160" w:hanging="720"/>
        <w:jc w:val="both"/>
        <w:rPr>
          <w:rFonts w:ascii="Times New Roman" w:hAnsi="Times New Roman" w:cs="Times New Roman"/>
          <w:sz w:val="24"/>
          <w:szCs w:val="24"/>
        </w:rPr>
      </w:pPr>
      <w:r w:rsidRPr="00B77563">
        <w:rPr>
          <w:rFonts w:ascii="Times New Roman" w:hAnsi="Times New Roman" w:cs="Times New Roman"/>
          <w:sz w:val="24"/>
          <w:szCs w:val="24"/>
        </w:rPr>
        <w:t xml:space="preserve">Dane Watson provided testimony on depreciation on behalf of the Company. </w:t>
      </w:r>
      <w:r w:rsidR="00B77563">
        <w:rPr>
          <w:rFonts w:ascii="Times New Roman" w:hAnsi="Times New Roman" w:cs="Times New Roman"/>
          <w:sz w:val="24"/>
          <w:szCs w:val="24"/>
        </w:rPr>
        <w:t xml:space="preserve"> </w:t>
      </w:r>
      <w:r w:rsidRPr="00B77563">
        <w:rPr>
          <w:rFonts w:ascii="Times New Roman" w:hAnsi="Times New Roman" w:cs="Times New Roman"/>
          <w:sz w:val="24"/>
          <w:szCs w:val="24"/>
        </w:rPr>
        <w:t xml:space="preserve">He is the managing partner at Alliance Consulting Group and has </w:t>
      </w:r>
      <w:r w:rsidR="00B77563">
        <w:rPr>
          <w:rFonts w:ascii="Times New Roman" w:hAnsi="Times New Roman" w:cs="Times New Roman"/>
          <w:sz w:val="24"/>
          <w:szCs w:val="24"/>
        </w:rPr>
        <w:t>more than</w:t>
      </w:r>
      <w:r w:rsidRPr="00B77563">
        <w:rPr>
          <w:rFonts w:ascii="Times New Roman" w:hAnsi="Times New Roman" w:cs="Times New Roman"/>
          <w:sz w:val="24"/>
          <w:szCs w:val="24"/>
        </w:rPr>
        <w:t xml:space="preserve"> </w:t>
      </w:r>
      <w:r w:rsidR="00B77563">
        <w:rPr>
          <w:rFonts w:ascii="Times New Roman" w:hAnsi="Times New Roman" w:cs="Times New Roman"/>
          <w:sz w:val="24"/>
          <w:szCs w:val="24"/>
        </w:rPr>
        <w:t xml:space="preserve">30 </w:t>
      </w:r>
      <w:r w:rsidRPr="00B77563">
        <w:rPr>
          <w:rFonts w:ascii="Times New Roman" w:hAnsi="Times New Roman" w:cs="Times New Roman"/>
          <w:sz w:val="24"/>
          <w:szCs w:val="24"/>
        </w:rPr>
        <w:t>years of experience specializing in regulatory consulting for utilities.</w:t>
      </w:r>
    </w:p>
    <w:p w14:paraId="6113A56D" w14:textId="7EBA230D" w:rsidR="00D43C00" w:rsidRPr="00B77563" w:rsidRDefault="00A078E2" w:rsidP="00453C95">
      <w:pPr>
        <w:pStyle w:val="BodyTextIndent"/>
        <w:numPr>
          <w:ilvl w:val="0"/>
          <w:numId w:val="13"/>
        </w:numPr>
        <w:spacing w:after="0" w:line="480" w:lineRule="auto"/>
        <w:ind w:left="2160" w:hanging="720"/>
        <w:jc w:val="both"/>
        <w:rPr>
          <w:rFonts w:ascii="Times New Roman" w:hAnsi="Times New Roman" w:cs="Times New Roman"/>
          <w:sz w:val="24"/>
          <w:szCs w:val="24"/>
        </w:rPr>
      </w:pPr>
      <w:r w:rsidRPr="00B77563">
        <w:rPr>
          <w:rFonts w:ascii="Times New Roman" w:hAnsi="Times New Roman" w:cs="Times New Roman"/>
          <w:sz w:val="24"/>
          <w:szCs w:val="24"/>
        </w:rPr>
        <w:t xml:space="preserve">Ann Bulkley, a principal at the Brattle Group, Inc., filed testimony regarding </w:t>
      </w:r>
      <w:r w:rsidR="005335E8">
        <w:rPr>
          <w:rFonts w:ascii="Times New Roman" w:hAnsi="Times New Roman" w:cs="Times New Roman"/>
          <w:sz w:val="24"/>
          <w:szCs w:val="24"/>
        </w:rPr>
        <w:t>ROE</w:t>
      </w:r>
      <w:r w:rsidRPr="00B77563">
        <w:rPr>
          <w:rFonts w:ascii="Times New Roman" w:hAnsi="Times New Roman" w:cs="Times New Roman"/>
          <w:sz w:val="24"/>
          <w:szCs w:val="24"/>
        </w:rPr>
        <w:t xml:space="preserve"> and cost of capital. Ms. Bulkley has over </w:t>
      </w:r>
      <w:r w:rsidR="00B77563">
        <w:rPr>
          <w:rFonts w:ascii="Times New Roman" w:hAnsi="Times New Roman" w:cs="Times New Roman"/>
          <w:sz w:val="24"/>
          <w:szCs w:val="24"/>
        </w:rPr>
        <w:t>25</w:t>
      </w:r>
      <w:r w:rsidRPr="00B77563">
        <w:rPr>
          <w:rFonts w:ascii="Times New Roman" w:hAnsi="Times New Roman" w:cs="Times New Roman"/>
          <w:sz w:val="24"/>
          <w:szCs w:val="24"/>
        </w:rPr>
        <w:t xml:space="preserve"> years of experience and specializes in regulatory economics, including rate </w:t>
      </w:r>
      <w:r w:rsidRPr="00B77563">
        <w:rPr>
          <w:rFonts w:ascii="Times New Roman" w:hAnsi="Times New Roman" w:cs="Times New Roman"/>
          <w:sz w:val="24"/>
          <w:szCs w:val="24"/>
        </w:rPr>
        <w:lastRenderedPageBreak/>
        <w:t>of return, cost of equity, and capital structure issues. She has provided expert testimony on the cost of capital before thirty-two state regulatory commissions.</w:t>
      </w:r>
    </w:p>
    <w:p w14:paraId="6CBDF719" w14:textId="59564836" w:rsidR="00D43C00" w:rsidRPr="00B77563" w:rsidRDefault="00A078E2" w:rsidP="00453C95">
      <w:pPr>
        <w:pStyle w:val="BodyTextIndent"/>
        <w:numPr>
          <w:ilvl w:val="0"/>
          <w:numId w:val="13"/>
        </w:numPr>
        <w:spacing w:after="0" w:line="480" w:lineRule="auto"/>
        <w:ind w:left="2160" w:hanging="720"/>
        <w:jc w:val="both"/>
        <w:rPr>
          <w:rFonts w:ascii="Times New Roman" w:hAnsi="Times New Roman" w:cs="Times New Roman"/>
          <w:sz w:val="24"/>
          <w:szCs w:val="24"/>
        </w:rPr>
      </w:pPr>
      <w:r w:rsidRPr="00B77563">
        <w:rPr>
          <w:rFonts w:ascii="Times New Roman" w:hAnsi="Times New Roman" w:cs="Times New Roman"/>
          <w:sz w:val="24"/>
          <w:szCs w:val="24"/>
        </w:rPr>
        <w:t xml:space="preserve">Dr. J. Stuart McMenamin, the Managing Director of Forecasting at Itron, Inc., is a specialist in energy economics and statistical modeling and has over </w:t>
      </w:r>
      <w:r w:rsidR="00B77563">
        <w:rPr>
          <w:rFonts w:ascii="Times New Roman" w:hAnsi="Times New Roman" w:cs="Times New Roman"/>
          <w:sz w:val="24"/>
          <w:szCs w:val="24"/>
        </w:rPr>
        <w:t>35</w:t>
      </w:r>
      <w:r w:rsidRPr="00B77563">
        <w:rPr>
          <w:rFonts w:ascii="Times New Roman" w:hAnsi="Times New Roman" w:cs="Times New Roman"/>
          <w:sz w:val="24"/>
          <w:szCs w:val="24"/>
        </w:rPr>
        <w:t xml:space="preserve"> years of experience. Dr. McMenamin has filed testimony before many state regulatory commissions, including the </w:t>
      </w:r>
      <w:r w:rsidR="00FF625F">
        <w:rPr>
          <w:rFonts w:ascii="Times New Roman" w:hAnsi="Times New Roman" w:cs="Times New Roman"/>
          <w:sz w:val="24"/>
          <w:szCs w:val="24"/>
        </w:rPr>
        <w:t>Commission</w:t>
      </w:r>
      <w:r w:rsidRPr="00B77563">
        <w:rPr>
          <w:rFonts w:ascii="Times New Roman" w:hAnsi="Times New Roman" w:cs="Times New Roman"/>
          <w:sz w:val="24"/>
          <w:szCs w:val="24"/>
        </w:rPr>
        <w:t>, and he filed testimony on behalf of the Company regarding weather normalization, loads, and loss factors.</w:t>
      </w:r>
    </w:p>
    <w:p w14:paraId="1F56CAE2" w14:textId="54DB9A3B" w:rsidR="00D43C00" w:rsidRDefault="00A078E2" w:rsidP="00B77563">
      <w:pPr>
        <w:pStyle w:val="BodyTextIndent"/>
        <w:numPr>
          <w:ilvl w:val="0"/>
          <w:numId w:val="13"/>
        </w:numPr>
        <w:spacing w:after="0" w:line="480" w:lineRule="auto"/>
        <w:ind w:left="2160" w:hanging="720"/>
        <w:jc w:val="both"/>
        <w:rPr>
          <w:rFonts w:ascii="Times New Roman" w:hAnsi="Times New Roman" w:cs="Times New Roman"/>
          <w:sz w:val="24"/>
          <w:szCs w:val="24"/>
        </w:rPr>
      </w:pPr>
      <w:r w:rsidRPr="00B77563">
        <w:rPr>
          <w:rFonts w:ascii="Times New Roman" w:hAnsi="Times New Roman" w:cs="Times New Roman"/>
          <w:sz w:val="24"/>
          <w:szCs w:val="24"/>
        </w:rPr>
        <w:t>Gregory S. Wilson filed testimo</w:t>
      </w:r>
      <w:r w:rsidRPr="00B77563">
        <w:rPr>
          <w:rFonts w:ascii="Times New Roman" w:hAnsi="Times New Roman" w:cs="Times New Roman"/>
          <w:color w:val="000000" w:themeColor="text1"/>
          <w:sz w:val="24"/>
          <w:szCs w:val="24"/>
        </w:rPr>
        <w:t xml:space="preserve">ny on self-insurance reserve. </w:t>
      </w:r>
      <w:r w:rsidRPr="00B77563">
        <w:rPr>
          <w:rFonts w:ascii="Times New Roman" w:hAnsi="Times New Roman" w:cs="Times New Roman"/>
          <w:sz w:val="24"/>
          <w:szCs w:val="24"/>
        </w:rPr>
        <w:t xml:space="preserve">In addition to his position as the Vice President and Principal at Lewis &amp; Ellis, Inc., he has acquired over </w:t>
      </w:r>
      <w:r w:rsidR="00B77563">
        <w:rPr>
          <w:rFonts w:ascii="Times New Roman" w:hAnsi="Times New Roman" w:cs="Times New Roman"/>
          <w:sz w:val="24"/>
          <w:szCs w:val="24"/>
        </w:rPr>
        <w:t>35</w:t>
      </w:r>
      <w:r w:rsidRPr="00B77563">
        <w:rPr>
          <w:rFonts w:ascii="Times New Roman" w:hAnsi="Times New Roman" w:cs="Times New Roman"/>
          <w:sz w:val="24"/>
          <w:szCs w:val="24"/>
        </w:rPr>
        <w:t xml:space="preserve"> years of experience, which has provided him with significant knowledge and understanding of ratemaking issues. </w:t>
      </w:r>
    </w:p>
    <w:p w14:paraId="388EF7D1" w14:textId="4E876CFA" w:rsidR="001B352C" w:rsidRPr="00B77563" w:rsidRDefault="00A078E2" w:rsidP="001B352C">
      <w:pPr>
        <w:pStyle w:val="BodyTextIndent"/>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CenterPoint Houston is also seeking recovery of expenses from various vendors associated with developing the rate filing package and supporting documentation.</w:t>
      </w:r>
    </w:p>
    <w:p w14:paraId="2191C9BD" w14:textId="19C3564C" w:rsidR="00D95BEE" w:rsidRPr="00B34294" w:rsidRDefault="00A078E2" w:rsidP="00F132F4">
      <w:pPr>
        <w:pStyle w:val="BodyTextIndent"/>
        <w:spacing w:after="0" w:line="480" w:lineRule="auto"/>
        <w:ind w:left="720" w:hanging="720"/>
        <w:jc w:val="both"/>
        <w:rPr>
          <w:rFonts w:ascii="Times New Roman" w:hAnsi="Times New Roman" w:cs="Times New Roman"/>
          <w:b/>
          <w:bCs/>
          <w:sz w:val="24"/>
          <w:szCs w:val="24"/>
        </w:rPr>
      </w:pPr>
      <w:r w:rsidRPr="00B34294">
        <w:rPr>
          <w:rFonts w:ascii="Times New Roman" w:hAnsi="Times New Roman" w:cs="Times New Roman"/>
          <w:b/>
          <w:bCs/>
          <w:sz w:val="24"/>
          <w:szCs w:val="24"/>
        </w:rPr>
        <w:t>Q.</w:t>
      </w:r>
      <w:r w:rsidRPr="00B34294">
        <w:rPr>
          <w:rFonts w:ascii="Times New Roman" w:hAnsi="Times New Roman" w:cs="Times New Roman"/>
          <w:b/>
          <w:bCs/>
          <w:sz w:val="24"/>
          <w:szCs w:val="24"/>
        </w:rPr>
        <w:tab/>
        <w:t>ARE YOU FAMILIAR WITH THE PROFESSIONAL QUALIFICATIONS OF THE CONSULTANTS</w:t>
      </w:r>
      <w:r w:rsidR="00B34294">
        <w:rPr>
          <w:rFonts w:ascii="Times New Roman" w:hAnsi="Times New Roman" w:cs="Times New Roman"/>
          <w:b/>
          <w:bCs/>
          <w:sz w:val="24"/>
          <w:szCs w:val="24"/>
        </w:rPr>
        <w:t xml:space="preserve"> CEN</w:t>
      </w:r>
      <w:r w:rsidR="0059212E">
        <w:rPr>
          <w:rFonts w:ascii="Times New Roman" w:hAnsi="Times New Roman" w:cs="Times New Roman"/>
          <w:b/>
          <w:bCs/>
          <w:sz w:val="24"/>
          <w:szCs w:val="24"/>
        </w:rPr>
        <w:t>TE</w:t>
      </w:r>
      <w:r w:rsidR="00B34294">
        <w:rPr>
          <w:rFonts w:ascii="Times New Roman" w:hAnsi="Times New Roman" w:cs="Times New Roman"/>
          <w:b/>
          <w:bCs/>
          <w:sz w:val="24"/>
          <w:szCs w:val="24"/>
        </w:rPr>
        <w:t>RPOINT HOUSTON S</w:t>
      </w:r>
      <w:r w:rsidR="00780A68">
        <w:rPr>
          <w:rFonts w:ascii="Times New Roman" w:hAnsi="Times New Roman" w:cs="Times New Roman"/>
          <w:b/>
          <w:bCs/>
          <w:sz w:val="24"/>
          <w:szCs w:val="24"/>
        </w:rPr>
        <w:t>EL</w:t>
      </w:r>
      <w:r w:rsidR="00B34294">
        <w:rPr>
          <w:rFonts w:ascii="Times New Roman" w:hAnsi="Times New Roman" w:cs="Times New Roman"/>
          <w:b/>
          <w:bCs/>
          <w:sz w:val="24"/>
          <w:szCs w:val="24"/>
        </w:rPr>
        <w:t>EC</w:t>
      </w:r>
      <w:r w:rsidR="00780A68">
        <w:rPr>
          <w:rFonts w:ascii="Times New Roman" w:hAnsi="Times New Roman" w:cs="Times New Roman"/>
          <w:b/>
          <w:bCs/>
          <w:sz w:val="24"/>
          <w:szCs w:val="24"/>
        </w:rPr>
        <w:t>TE</w:t>
      </w:r>
      <w:r w:rsidR="00B34294">
        <w:rPr>
          <w:rFonts w:ascii="Times New Roman" w:hAnsi="Times New Roman" w:cs="Times New Roman"/>
          <w:b/>
          <w:bCs/>
          <w:sz w:val="24"/>
          <w:szCs w:val="24"/>
        </w:rPr>
        <w:t>D TO ASSIST IT WITH THE CURRENT RATE CASE</w:t>
      </w:r>
      <w:r w:rsidRPr="00B34294">
        <w:rPr>
          <w:rFonts w:ascii="Times New Roman" w:hAnsi="Times New Roman" w:cs="Times New Roman"/>
          <w:b/>
          <w:bCs/>
          <w:sz w:val="24"/>
          <w:szCs w:val="24"/>
        </w:rPr>
        <w:t>?</w:t>
      </w:r>
    </w:p>
    <w:p w14:paraId="0216AB5A" w14:textId="16666693" w:rsidR="00D95BEE" w:rsidRPr="00564F52" w:rsidRDefault="00A078E2" w:rsidP="00F132F4">
      <w:pPr>
        <w:pStyle w:val="BodyTextIndent"/>
        <w:spacing w:after="0"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Yes.  I am familiar with the qualifications of each of the consultants selected by CenterPoint Houston to assist it with th</w:t>
      </w:r>
      <w:r w:rsidR="00B34294">
        <w:rPr>
          <w:rFonts w:ascii="Times New Roman" w:hAnsi="Times New Roman" w:cs="Times New Roman"/>
          <w:sz w:val="24"/>
          <w:szCs w:val="24"/>
        </w:rPr>
        <w:t>e current</w:t>
      </w:r>
      <w:r>
        <w:rPr>
          <w:rFonts w:ascii="Times New Roman" w:hAnsi="Times New Roman" w:cs="Times New Roman"/>
          <w:sz w:val="24"/>
          <w:szCs w:val="24"/>
        </w:rPr>
        <w:t xml:space="preserve"> rate case.</w:t>
      </w:r>
      <w:r w:rsidR="00B34294">
        <w:rPr>
          <w:rFonts w:ascii="Times New Roman" w:hAnsi="Times New Roman" w:cs="Times New Roman"/>
          <w:sz w:val="24"/>
          <w:szCs w:val="24"/>
        </w:rPr>
        <w:t xml:space="preserve">  Each of the consultants has </w:t>
      </w:r>
      <w:r w:rsidR="00B203E8">
        <w:rPr>
          <w:rFonts w:ascii="Times New Roman" w:hAnsi="Times New Roman" w:cs="Times New Roman"/>
          <w:sz w:val="24"/>
          <w:szCs w:val="24"/>
        </w:rPr>
        <w:t>deep</w:t>
      </w:r>
      <w:r w:rsidR="00B34294">
        <w:rPr>
          <w:rFonts w:ascii="Times New Roman" w:hAnsi="Times New Roman" w:cs="Times New Roman"/>
          <w:sz w:val="24"/>
          <w:szCs w:val="24"/>
        </w:rPr>
        <w:t xml:space="preserve"> industry experience, specifically in the areas in which they are supporting </w:t>
      </w:r>
      <w:r w:rsidR="00B34294">
        <w:rPr>
          <w:rFonts w:ascii="Times New Roman" w:hAnsi="Times New Roman" w:cs="Times New Roman"/>
          <w:sz w:val="24"/>
          <w:szCs w:val="24"/>
        </w:rPr>
        <w:lastRenderedPageBreak/>
        <w:t>CenterPoint.  Several have also filed testimony</w:t>
      </w:r>
      <w:r w:rsidR="00724CCE">
        <w:rPr>
          <w:rFonts w:ascii="Times New Roman" w:hAnsi="Times New Roman" w:cs="Times New Roman"/>
          <w:sz w:val="24"/>
          <w:szCs w:val="24"/>
        </w:rPr>
        <w:t xml:space="preserve">, </w:t>
      </w:r>
      <w:r w:rsidR="00B34294">
        <w:rPr>
          <w:rFonts w:ascii="Times New Roman" w:hAnsi="Times New Roman" w:cs="Times New Roman"/>
          <w:sz w:val="24"/>
          <w:szCs w:val="24"/>
        </w:rPr>
        <w:t>testified in rate case</w:t>
      </w:r>
      <w:r w:rsidR="00724CCE">
        <w:rPr>
          <w:rFonts w:ascii="Times New Roman" w:hAnsi="Times New Roman" w:cs="Times New Roman"/>
          <w:sz w:val="24"/>
          <w:szCs w:val="24"/>
        </w:rPr>
        <w:t>s</w:t>
      </w:r>
      <w:r w:rsidR="00B34294">
        <w:rPr>
          <w:rFonts w:ascii="Times New Roman" w:hAnsi="Times New Roman" w:cs="Times New Roman"/>
          <w:sz w:val="24"/>
          <w:szCs w:val="24"/>
        </w:rPr>
        <w:t xml:space="preserve"> in Texas</w:t>
      </w:r>
      <w:r w:rsidR="00724CCE">
        <w:rPr>
          <w:rFonts w:ascii="Times New Roman" w:hAnsi="Times New Roman" w:cs="Times New Roman"/>
          <w:sz w:val="24"/>
          <w:szCs w:val="24"/>
        </w:rPr>
        <w:t>,</w:t>
      </w:r>
      <w:r w:rsidR="00B34294">
        <w:rPr>
          <w:rFonts w:ascii="Times New Roman" w:hAnsi="Times New Roman" w:cs="Times New Roman"/>
          <w:sz w:val="24"/>
          <w:szCs w:val="24"/>
        </w:rPr>
        <w:t xml:space="preserve"> and/or have supported C</w:t>
      </w:r>
      <w:r w:rsidR="00724CCE">
        <w:rPr>
          <w:rFonts w:ascii="Times New Roman" w:hAnsi="Times New Roman" w:cs="Times New Roman"/>
          <w:sz w:val="24"/>
          <w:szCs w:val="24"/>
        </w:rPr>
        <w:t>enter</w:t>
      </w:r>
      <w:r w:rsidR="00B34294">
        <w:rPr>
          <w:rFonts w:ascii="Times New Roman" w:hAnsi="Times New Roman" w:cs="Times New Roman"/>
          <w:sz w:val="24"/>
          <w:szCs w:val="24"/>
        </w:rPr>
        <w:t>Point Houston in prior rate cases</w:t>
      </w:r>
      <w:r w:rsidR="00724CCE">
        <w:rPr>
          <w:rFonts w:ascii="Times New Roman" w:hAnsi="Times New Roman" w:cs="Times New Roman"/>
          <w:sz w:val="24"/>
          <w:szCs w:val="24"/>
        </w:rPr>
        <w:t xml:space="preserve"> or other rate filings</w:t>
      </w:r>
      <w:r w:rsidR="00B34294">
        <w:rPr>
          <w:rFonts w:ascii="Times New Roman" w:hAnsi="Times New Roman" w:cs="Times New Roman"/>
          <w:sz w:val="24"/>
          <w:szCs w:val="24"/>
        </w:rPr>
        <w:t>.</w:t>
      </w:r>
    </w:p>
    <w:p w14:paraId="738D5235" w14:textId="16F988F6" w:rsidR="00DA34F9" w:rsidRPr="00564F52" w:rsidRDefault="00A078E2" w:rsidP="00DA34F9">
      <w:pPr>
        <w:pStyle w:val="BodyTextIndent"/>
        <w:spacing w:after="0" w:line="480" w:lineRule="auto"/>
        <w:ind w:left="720" w:hanging="720"/>
        <w:jc w:val="both"/>
        <w:rPr>
          <w:rFonts w:ascii="Times New Roman" w:hAnsi="Times New Roman" w:cs="Times New Roman"/>
          <w:sz w:val="24"/>
          <w:szCs w:val="24"/>
        </w:rPr>
      </w:pPr>
      <w:bookmarkStart w:id="41" w:name="_Hlk154068706"/>
      <w:r w:rsidRPr="00564F52">
        <w:rPr>
          <w:rFonts w:ascii="Times New Roman" w:hAnsi="Times New Roman" w:cs="Times New Roman"/>
          <w:b/>
          <w:bCs/>
          <w:sz w:val="24"/>
          <w:szCs w:val="24"/>
        </w:rPr>
        <w:t>Q.</w:t>
      </w:r>
      <w:r w:rsidRPr="00564F52">
        <w:rPr>
          <w:rFonts w:ascii="Times New Roman" w:hAnsi="Times New Roman" w:cs="Times New Roman"/>
          <w:b/>
          <w:bCs/>
          <w:sz w:val="24"/>
          <w:szCs w:val="24"/>
        </w:rPr>
        <w:tab/>
        <w:t>PLEASE DESCRIBE THE OUTSIDE CONSULTANT AGREEMENTS INCLUDING MANNER OF COMPENSATION.</w:t>
      </w:r>
      <w:bookmarkEnd w:id="41"/>
      <w:r w:rsidRPr="00564F52">
        <w:rPr>
          <w:rFonts w:ascii="Times New Roman" w:hAnsi="Times New Roman" w:cs="Times New Roman"/>
          <w:sz w:val="24"/>
          <w:szCs w:val="24"/>
        </w:rPr>
        <w:t xml:space="preserve"> </w:t>
      </w:r>
    </w:p>
    <w:p w14:paraId="0F97B1DE" w14:textId="67E40D9F" w:rsidR="00DA34F9" w:rsidRPr="00564F52" w:rsidRDefault="00A078E2" w:rsidP="007B0D28">
      <w:pPr>
        <w:pStyle w:val="Question"/>
        <w:keepNext w:val="0"/>
        <w:widowControl w:val="0"/>
        <w:rPr>
          <w:rFonts w:ascii="Times New Roman" w:hAnsi="Times New Roman" w:cs="Times New Roman"/>
          <w:szCs w:val="24"/>
        </w:rPr>
      </w:pPr>
      <w:r w:rsidRPr="00564F52">
        <w:rPr>
          <w:rFonts w:ascii="Times New Roman" w:hAnsi="Times New Roman" w:cs="Times New Roman"/>
          <w:szCs w:val="24"/>
        </w:rPr>
        <w:t>A.</w:t>
      </w:r>
      <w:r w:rsidR="00E63452">
        <w:rPr>
          <w:rFonts w:ascii="Times New Roman" w:hAnsi="Times New Roman" w:cs="Times New Roman"/>
          <w:szCs w:val="24"/>
        </w:rPr>
        <w:tab/>
      </w:r>
      <w:r w:rsidR="007B0D28">
        <w:rPr>
          <w:rFonts w:ascii="Times New Roman" w:hAnsi="Times New Roman" w:cs="Times New Roman"/>
          <w:szCs w:val="24"/>
        </w:rPr>
        <w:t>The terms of each consultant agreement are largely the same, o</w:t>
      </w:r>
      <w:r w:rsidR="00E63452">
        <w:rPr>
          <w:rFonts w:ascii="Times New Roman" w:hAnsi="Times New Roman" w:cs="Times New Roman"/>
          <w:szCs w:val="24"/>
        </w:rPr>
        <w:t>ther than the specific compensation terms</w:t>
      </w:r>
      <w:r w:rsidR="007B0D28">
        <w:rPr>
          <w:rFonts w:ascii="Times New Roman" w:hAnsi="Times New Roman" w:cs="Times New Roman"/>
          <w:szCs w:val="24"/>
        </w:rPr>
        <w:t xml:space="preserve"> for each respective consultant</w:t>
      </w:r>
      <w:r w:rsidR="00E63452">
        <w:rPr>
          <w:rFonts w:ascii="Times New Roman" w:hAnsi="Times New Roman" w:cs="Times New Roman"/>
          <w:szCs w:val="24"/>
        </w:rPr>
        <w:t xml:space="preserve">.  </w:t>
      </w:r>
      <w:r w:rsidR="00B203E8">
        <w:rPr>
          <w:rFonts w:ascii="Times New Roman" w:hAnsi="Times New Roman" w:cs="Times New Roman"/>
          <w:szCs w:val="24"/>
        </w:rPr>
        <w:t>The</w:t>
      </w:r>
      <w:r w:rsidR="00E63452">
        <w:rPr>
          <w:rFonts w:ascii="Times New Roman" w:hAnsi="Times New Roman" w:cs="Times New Roman"/>
          <w:szCs w:val="24"/>
        </w:rPr>
        <w:t xml:space="preserve"> outside consultants </w:t>
      </w:r>
      <w:r w:rsidR="00CE53EA">
        <w:rPr>
          <w:rFonts w:ascii="Times New Roman" w:hAnsi="Times New Roman" w:cs="Times New Roman"/>
          <w:szCs w:val="24"/>
        </w:rPr>
        <w:t xml:space="preserve">generally </w:t>
      </w:r>
      <w:r w:rsidR="00E63452">
        <w:rPr>
          <w:rFonts w:ascii="Times New Roman" w:hAnsi="Times New Roman" w:cs="Times New Roman"/>
          <w:szCs w:val="24"/>
        </w:rPr>
        <w:t>bill by the hour, and their rates are typical for the services provided and correlate with the level of experience of the individual consultant.  The agreements provide that consultants’ hotels and travel expenses will be reimbursed by CenterPoint Houston.</w:t>
      </w:r>
      <w:r w:rsidR="003D53C1">
        <w:rPr>
          <w:rFonts w:ascii="Times New Roman" w:hAnsi="Times New Roman" w:cs="Times New Roman"/>
          <w:szCs w:val="24"/>
        </w:rPr>
        <w:t xml:space="preserve"> </w:t>
      </w:r>
      <w:r w:rsidR="00E63452">
        <w:rPr>
          <w:rFonts w:ascii="Times New Roman" w:hAnsi="Times New Roman" w:cs="Times New Roman"/>
          <w:szCs w:val="24"/>
        </w:rPr>
        <w:t xml:space="preserve"> CenterPoint Houston requires its outside consultants to minimize costs and avoid unnecessary and luxurious travel expenses, as it does with its in-house employees.</w:t>
      </w:r>
      <w:r w:rsidR="003D53C1">
        <w:rPr>
          <w:rFonts w:ascii="Times New Roman" w:hAnsi="Times New Roman" w:cs="Times New Roman"/>
          <w:szCs w:val="24"/>
        </w:rPr>
        <w:t xml:space="preserve"> </w:t>
      </w:r>
      <w:r w:rsidR="00E63452">
        <w:rPr>
          <w:rFonts w:ascii="Times New Roman" w:hAnsi="Times New Roman" w:cs="Times New Roman"/>
          <w:szCs w:val="24"/>
        </w:rPr>
        <w:t xml:space="preserve"> For example, the engagement letters instruct consultants to utilize video and teleconferencing services to minimize travel and that a consultant must use reasonable efforts to capitalize on any available discounts.</w:t>
      </w:r>
      <w:r w:rsidR="003D53C1">
        <w:rPr>
          <w:rFonts w:ascii="Times New Roman" w:hAnsi="Times New Roman" w:cs="Times New Roman"/>
          <w:szCs w:val="24"/>
        </w:rPr>
        <w:t xml:space="preserve"> </w:t>
      </w:r>
      <w:r w:rsidR="00E63452">
        <w:rPr>
          <w:rFonts w:ascii="Times New Roman" w:hAnsi="Times New Roman" w:cs="Times New Roman"/>
          <w:szCs w:val="24"/>
        </w:rPr>
        <w:t xml:space="preserve"> Additionally, consultants are typically required to communicate with </w:t>
      </w:r>
      <w:r w:rsidR="008E7852">
        <w:rPr>
          <w:rFonts w:ascii="Times New Roman" w:hAnsi="Times New Roman" w:cs="Times New Roman"/>
          <w:szCs w:val="24"/>
        </w:rPr>
        <w:t>Mr. Chang</w:t>
      </w:r>
      <w:r w:rsidR="00E63452">
        <w:rPr>
          <w:rFonts w:ascii="Times New Roman" w:hAnsi="Times New Roman" w:cs="Times New Roman"/>
          <w:szCs w:val="24"/>
        </w:rPr>
        <w:t xml:space="preserve"> or </w:t>
      </w:r>
      <w:r w:rsidR="008E7852">
        <w:rPr>
          <w:rFonts w:ascii="Times New Roman" w:hAnsi="Times New Roman" w:cs="Times New Roman"/>
          <w:szCs w:val="24"/>
        </w:rPr>
        <w:t>Mr. Peters</w:t>
      </w:r>
      <w:r w:rsidR="00E63452">
        <w:rPr>
          <w:rFonts w:ascii="Times New Roman" w:hAnsi="Times New Roman" w:cs="Times New Roman"/>
          <w:szCs w:val="24"/>
        </w:rPr>
        <w:t>, as applicable, before incurring any expense that was not contemplated in the engagement letter.  Lastly, the agreements include a provision that provides the ability to audit the books and records of the consultant.</w:t>
      </w:r>
    </w:p>
    <w:p w14:paraId="2C83CFAB" w14:textId="1BD9087E" w:rsidR="00DA34F9" w:rsidRPr="00564F52" w:rsidRDefault="00A078E2" w:rsidP="00B93DB1">
      <w:pPr>
        <w:pStyle w:val="Question"/>
        <w:keepNext w:val="0"/>
        <w:widowControl w:val="0"/>
        <w:rPr>
          <w:rFonts w:ascii="Times New Roman" w:hAnsi="Times New Roman" w:cs="Times New Roman"/>
          <w:b/>
          <w:bCs/>
          <w:szCs w:val="24"/>
        </w:rPr>
      </w:pPr>
      <w:bookmarkStart w:id="42" w:name="_Hlk156993222"/>
      <w:bookmarkStart w:id="43" w:name="_Hlk154068722"/>
      <w:r w:rsidRPr="00564F52">
        <w:rPr>
          <w:rFonts w:ascii="Times New Roman" w:hAnsi="Times New Roman" w:cs="Times New Roman"/>
          <w:b/>
          <w:bCs/>
          <w:szCs w:val="24"/>
        </w:rPr>
        <w:t>Q.</w:t>
      </w:r>
      <w:r w:rsidRPr="00564F52">
        <w:rPr>
          <w:rFonts w:ascii="Times New Roman" w:hAnsi="Times New Roman" w:cs="Times New Roman"/>
          <w:b/>
          <w:bCs/>
          <w:szCs w:val="24"/>
        </w:rPr>
        <w:tab/>
        <w:t>WERE OUTSIDE EXPERTS EMPLOYED AND MANAGED EFFICIENTLY?</w:t>
      </w:r>
      <w:bookmarkEnd w:id="42"/>
    </w:p>
    <w:bookmarkEnd w:id="43"/>
    <w:p w14:paraId="57C295CE" w14:textId="7BBAA60B" w:rsidR="00DA34F9" w:rsidRDefault="00A078E2" w:rsidP="00B7107D">
      <w:pPr>
        <w:pStyle w:val="Question"/>
        <w:keepNext w:val="0"/>
        <w:widowControl w:val="0"/>
        <w:rPr>
          <w:rFonts w:ascii="Times New Roman" w:hAnsi="Times New Roman"/>
        </w:rPr>
      </w:pPr>
      <w:r w:rsidRPr="00564F52">
        <w:rPr>
          <w:rFonts w:ascii="Times New Roman" w:hAnsi="Times New Roman" w:cs="Times New Roman"/>
          <w:szCs w:val="24"/>
        </w:rPr>
        <w:t>A.</w:t>
      </w:r>
      <w:r w:rsidR="00E63452">
        <w:rPr>
          <w:rFonts w:ascii="Times New Roman" w:hAnsi="Times New Roman" w:cs="Times New Roman"/>
          <w:szCs w:val="24"/>
        </w:rPr>
        <w:tab/>
      </w:r>
      <w:r w:rsidR="00E63452">
        <w:rPr>
          <w:rFonts w:ascii="Times New Roman" w:hAnsi="Times New Roman"/>
        </w:rPr>
        <w:t>Yes.  CenterPoint Houston, with guidance from its outside legal resources, selected and employed outside experts and managed their work reasonably.   The consultants ha</w:t>
      </w:r>
      <w:r w:rsidR="00E63452" w:rsidRPr="005D7669">
        <w:rPr>
          <w:rFonts w:ascii="Times New Roman" w:hAnsi="Times New Roman"/>
        </w:rPr>
        <w:t>ve all eith</w:t>
      </w:r>
      <w:r w:rsidR="00E63452">
        <w:rPr>
          <w:rFonts w:ascii="Times New Roman" w:hAnsi="Times New Roman"/>
        </w:rPr>
        <w:t xml:space="preserve">er worked on prior </w:t>
      </w:r>
      <w:r w:rsidR="003843F8">
        <w:rPr>
          <w:rFonts w:ascii="Times New Roman" w:hAnsi="Times New Roman"/>
        </w:rPr>
        <w:t xml:space="preserve">general </w:t>
      </w:r>
      <w:r w:rsidR="00E63452">
        <w:rPr>
          <w:rFonts w:ascii="Times New Roman" w:hAnsi="Times New Roman"/>
        </w:rPr>
        <w:t xml:space="preserve">rate cases for CenterPoint Houston or </w:t>
      </w:r>
      <w:r w:rsidR="008028F3">
        <w:rPr>
          <w:rFonts w:ascii="Times New Roman" w:hAnsi="Times New Roman"/>
        </w:rPr>
        <w:t xml:space="preserve">other </w:t>
      </w:r>
      <w:r w:rsidR="003843F8">
        <w:rPr>
          <w:rFonts w:ascii="Times New Roman" w:hAnsi="Times New Roman"/>
        </w:rPr>
        <w:lastRenderedPageBreak/>
        <w:t>rate-related cases</w:t>
      </w:r>
      <w:r w:rsidR="008028F3">
        <w:rPr>
          <w:rFonts w:ascii="Times New Roman" w:hAnsi="Times New Roman"/>
        </w:rPr>
        <w:t xml:space="preserve"> for the Company</w:t>
      </w:r>
      <w:r w:rsidR="00E63452">
        <w:rPr>
          <w:rFonts w:ascii="Times New Roman" w:hAnsi="Times New Roman"/>
        </w:rPr>
        <w:t xml:space="preserve">, so they know their roles and responsibilities.  Each of the consultants is experienced in their field, and each was given clear direction on the scope of responsibilities.  </w:t>
      </w:r>
      <w:r w:rsidR="00A05FAA">
        <w:rPr>
          <w:rFonts w:ascii="Times New Roman" w:hAnsi="Times New Roman"/>
        </w:rPr>
        <w:t>O</w:t>
      </w:r>
      <w:r w:rsidR="00E63452" w:rsidRPr="00B43BBF">
        <w:rPr>
          <w:rFonts w:ascii="Times New Roman" w:hAnsi="Times New Roman"/>
        </w:rPr>
        <w:t xml:space="preserve">utside counsel and </w:t>
      </w:r>
      <w:r w:rsidR="00A05FAA">
        <w:rPr>
          <w:rFonts w:ascii="Times New Roman" w:hAnsi="Times New Roman"/>
        </w:rPr>
        <w:t xml:space="preserve">CenterPoint Houston personnel </w:t>
      </w:r>
      <w:r w:rsidR="00E63452">
        <w:rPr>
          <w:rFonts w:ascii="Times New Roman" w:hAnsi="Times New Roman"/>
        </w:rPr>
        <w:t>ensured the work of the consultants was coordinated, in scope, and necessary to support CenterPoint Houston’s burden of proof in this case.</w:t>
      </w:r>
    </w:p>
    <w:p w14:paraId="5EF9F300" w14:textId="35535F58" w:rsidR="00DA34F9" w:rsidRPr="00564F52" w:rsidRDefault="00A078E2" w:rsidP="00DA34F9">
      <w:pPr>
        <w:pStyle w:val="Question"/>
        <w:keepNext w:val="0"/>
        <w:widowControl w:val="0"/>
        <w:rPr>
          <w:rFonts w:ascii="Times New Roman" w:hAnsi="Times New Roman" w:cs="Times New Roman"/>
          <w:szCs w:val="24"/>
        </w:rPr>
      </w:pPr>
      <w:bookmarkStart w:id="44" w:name="_Hlk154068730"/>
      <w:bookmarkStart w:id="45" w:name="_Hlk156993231"/>
      <w:r w:rsidRPr="00564F52">
        <w:rPr>
          <w:rFonts w:ascii="Times New Roman" w:hAnsi="Times New Roman" w:cs="Times New Roman"/>
          <w:b/>
          <w:bCs/>
          <w:szCs w:val="24"/>
        </w:rPr>
        <w:t>Q.</w:t>
      </w:r>
      <w:r w:rsidRPr="00564F52">
        <w:rPr>
          <w:rFonts w:ascii="Times New Roman" w:hAnsi="Times New Roman" w:cs="Times New Roman"/>
          <w:b/>
          <w:bCs/>
          <w:szCs w:val="24"/>
        </w:rPr>
        <w:tab/>
        <w:t>PLEASE SUMMARIZE YOUR OPINION REGARDING THE LEVEL OF OUTSIDE CONSULTING ASSISTANCE MAINTAINED IN THIS RATE CASE.</w:t>
      </w:r>
      <w:bookmarkEnd w:id="44"/>
    </w:p>
    <w:bookmarkEnd w:id="45"/>
    <w:p w14:paraId="35EC27CF" w14:textId="631F8FDB" w:rsidR="00DA34F9" w:rsidRPr="00564F52" w:rsidRDefault="00A078E2" w:rsidP="003F7559">
      <w:pPr>
        <w:pStyle w:val="Question"/>
        <w:keepNext w:val="0"/>
        <w:widowControl w:val="0"/>
        <w:rPr>
          <w:rFonts w:ascii="Times New Roman" w:hAnsi="Times New Roman" w:cs="Times New Roman"/>
          <w:szCs w:val="24"/>
        </w:rPr>
      </w:pPr>
      <w:r w:rsidRPr="00564F52">
        <w:rPr>
          <w:rFonts w:ascii="Times New Roman" w:hAnsi="Times New Roman" w:cs="Times New Roman"/>
          <w:szCs w:val="24"/>
        </w:rPr>
        <w:t>A.</w:t>
      </w:r>
      <w:r w:rsidR="00E63452">
        <w:rPr>
          <w:rFonts w:ascii="Times New Roman" w:hAnsi="Times New Roman" w:cs="Times New Roman"/>
          <w:szCs w:val="24"/>
        </w:rPr>
        <w:tab/>
      </w:r>
      <w:r w:rsidR="00E63452">
        <w:rPr>
          <w:rFonts w:ascii="Times New Roman" w:hAnsi="Times New Roman"/>
        </w:rPr>
        <w:t xml:space="preserve">In my opinion, the outside consulting resources </w:t>
      </w:r>
      <w:r w:rsidR="003D53C1">
        <w:rPr>
          <w:rFonts w:ascii="Times New Roman" w:hAnsi="Times New Roman"/>
        </w:rPr>
        <w:t>are</w:t>
      </w:r>
      <w:r w:rsidR="00E63452">
        <w:rPr>
          <w:rFonts w:ascii="Times New Roman" w:hAnsi="Times New Roman"/>
        </w:rPr>
        <w:t xml:space="preserve"> being maintained at a reasonable level, and the result is a reasonable amount of labor and time expended on the case.  The approach taken in this case is indicative of the approach of virtually every other utility in Texas.</w:t>
      </w:r>
    </w:p>
    <w:p w14:paraId="3FBFFDC0" w14:textId="1B64E19A" w:rsidR="00DA34F9" w:rsidRPr="00564F52" w:rsidRDefault="00A078E2" w:rsidP="00DA34F9">
      <w:pPr>
        <w:pStyle w:val="Question"/>
        <w:keepNext w:val="0"/>
        <w:widowControl w:val="0"/>
        <w:rPr>
          <w:rFonts w:ascii="Times New Roman" w:hAnsi="Times New Roman" w:cs="Times New Roman"/>
          <w:szCs w:val="24"/>
        </w:rPr>
      </w:pPr>
      <w:bookmarkStart w:id="46" w:name="_Hlk154068761"/>
      <w:r w:rsidRPr="00564F52">
        <w:rPr>
          <w:rFonts w:ascii="Times New Roman" w:hAnsi="Times New Roman" w:cs="Times New Roman"/>
          <w:b/>
          <w:bCs/>
          <w:szCs w:val="24"/>
        </w:rPr>
        <w:t>Q.</w:t>
      </w:r>
      <w:r w:rsidRPr="00564F52">
        <w:rPr>
          <w:rFonts w:ascii="Times New Roman" w:hAnsi="Times New Roman" w:cs="Times New Roman"/>
          <w:b/>
          <w:bCs/>
          <w:szCs w:val="24"/>
        </w:rPr>
        <w:tab/>
        <w:t>ASIDE FROM THE MANNER IN WHICH CENTERPOINT HOUSTON STAFFED THE CURRENT CASE, DID THE COMPANY WORK TO CONTROL EXPENSES?</w:t>
      </w:r>
      <w:r w:rsidRPr="00564F52">
        <w:rPr>
          <w:rFonts w:ascii="Times New Roman" w:hAnsi="Times New Roman" w:cs="Times New Roman"/>
          <w:szCs w:val="24"/>
        </w:rPr>
        <w:t xml:space="preserve"> </w:t>
      </w:r>
      <w:bookmarkEnd w:id="46"/>
    </w:p>
    <w:p w14:paraId="28E6AD10" w14:textId="4F66367F" w:rsidR="00E63452" w:rsidRDefault="00A078E2" w:rsidP="005335E8">
      <w:pPr>
        <w:pStyle w:val="Answer"/>
        <w:rPr>
          <w:rFonts w:ascii="Times New Roman" w:hAnsi="Times New Roman"/>
        </w:rPr>
      </w:pPr>
      <w:r w:rsidRPr="00564F52">
        <w:rPr>
          <w:rFonts w:ascii="Times New Roman" w:hAnsi="Times New Roman"/>
        </w:rPr>
        <w:t>A.</w:t>
      </w:r>
      <w:r>
        <w:rPr>
          <w:rFonts w:ascii="Times New Roman" w:hAnsi="Times New Roman"/>
        </w:rPr>
        <w:tab/>
      </w:r>
      <w:r w:rsidR="005335E8">
        <w:rPr>
          <w:rFonts w:ascii="Times New Roman" w:hAnsi="Times New Roman"/>
        </w:rPr>
        <w:t xml:space="preserve">Yes.  </w:t>
      </w:r>
      <w:r>
        <w:rPr>
          <w:rFonts w:ascii="Times New Roman" w:hAnsi="Times New Roman"/>
        </w:rPr>
        <w:t xml:space="preserve">In addition to staffing the case in a reasonable manner, CenterPoint Houston also took additional steps to hold costs at reasonable levels.  First, the Company has a policy </w:t>
      </w:r>
      <w:r w:rsidR="00404B35">
        <w:rPr>
          <w:rFonts w:ascii="Times New Roman" w:hAnsi="Times New Roman"/>
        </w:rPr>
        <w:t xml:space="preserve">that requires the </w:t>
      </w:r>
      <w:r w:rsidR="005335E8">
        <w:rPr>
          <w:rFonts w:ascii="Times New Roman" w:hAnsi="Times New Roman"/>
        </w:rPr>
        <w:t>C</w:t>
      </w:r>
      <w:r w:rsidR="00404B35">
        <w:rPr>
          <w:rFonts w:ascii="Times New Roman" w:hAnsi="Times New Roman"/>
        </w:rPr>
        <w:t>ompany’s outside counsel to provide the most cost</w:t>
      </w:r>
      <w:r w:rsidR="00760ED1">
        <w:rPr>
          <w:rFonts w:ascii="Times New Roman" w:hAnsi="Times New Roman"/>
        </w:rPr>
        <w:noBreakHyphen/>
      </w:r>
      <w:r w:rsidR="00404B35">
        <w:rPr>
          <w:rFonts w:ascii="Times New Roman" w:hAnsi="Times New Roman"/>
        </w:rPr>
        <w:t xml:space="preserve">effective service, which includes avoiding duplication of work and assigning work to the most junior person with </w:t>
      </w:r>
      <w:r w:rsidR="005335E8">
        <w:rPr>
          <w:rFonts w:ascii="Times New Roman" w:hAnsi="Times New Roman"/>
        </w:rPr>
        <w:t xml:space="preserve">an </w:t>
      </w:r>
      <w:r w:rsidR="00404B35">
        <w:rPr>
          <w:rFonts w:ascii="Times New Roman" w:hAnsi="Times New Roman"/>
        </w:rPr>
        <w:t xml:space="preserve">appropriate level of experience. </w:t>
      </w:r>
      <w:r>
        <w:rPr>
          <w:rFonts w:ascii="Times New Roman" w:hAnsi="Times New Roman"/>
        </w:rPr>
        <w:t xml:space="preserve"> Second, </w:t>
      </w:r>
      <w:r w:rsidR="00404B35">
        <w:rPr>
          <w:rFonts w:ascii="Times New Roman" w:hAnsi="Times New Roman"/>
        </w:rPr>
        <w:t xml:space="preserve">the Company’s in-house counsel manage outside counsel directly to ensure that deliverables are provided in a timely and cost-effective manner, that expectations are met, and that work and costs are reasonable.  Third, as discussed further below, </w:t>
      </w:r>
      <w:r>
        <w:rPr>
          <w:rFonts w:ascii="Times New Roman" w:hAnsi="Times New Roman"/>
        </w:rPr>
        <w:lastRenderedPageBreak/>
        <w:t>CenterPoint Houston has a system in place to review invoices from outside vendors to ensure compliance with the terms and conditions of the engagement letters in place with their vendors (law firms and consult</w:t>
      </w:r>
      <w:r w:rsidR="00E15ED6">
        <w:rPr>
          <w:rFonts w:ascii="Times New Roman" w:hAnsi="Times New Roman"/>
        </w:rPr>
        <w:t>ing firms</w:t>
      </w:r>
      <w:r>
        <w:rPr>
          <w:rFonts w:ascii="Times New Roman" w:hAnsi="Times New Roman"/>
        </w:rPr>
        <w:t>).</w:t>
      </w:r>
      <w:r w:rsidR="003843F8">
        <w:rPr>
          <w:rFonts w:ascii="Times New Roman" w:hAnsi="Times New Roman"/>
        </w:rPr>
        <w:t xml:space="preserve">  </w:t>
      </w:r>
      <w:r w:rsidR="00724CCE">
        <w:rPr>
          <w:rFonts w:ascii="Times New Roman" w:hAnsi="Times New Roman"/>
        </w:rPr>
        <w:t>Please also see the Direct Testimony of Mr. Shane Kimzey for additional discussion of cost controls.</w:t>
      </w:r>
    </w:p>
    <w:p w14:paraId="13D5B4BD" w14:textId="60C35688" w:rsidR="00E63452" w:rsidRDefault="00A078E2" w:rsidP="00E63452">
      <w:pPr>
        <w:pStyle w:val="Answer"/>
        <w:rPr>
          <w:rFonts w:ascii="Times New Roman" w:hAnsi="Times New Roman"/>
        </w:rPr>
      </w:pPr>
      <w:r>
        <w:rPr>
          <w:rFonts w:ascii="Times New Roman" w:hAnsi="Times New Roman"/>
        </w:rPr>
        <w:tab/>
      </w:r>
      <w:r>
        <w:rPr>
          <w:rFonts w:ascii="Times New Roman" w:hAnsi="Times New Roman"/>
        </w:rPr>
        <w:tab/>
        <w:t xml:space="preserve">As to the invoices from outside counsel, invoices submitted to CenterPoint Houston undergo </w:t>
      </w:r>
      <w:r w:rsidR="00404B35">
        <w:rPr>
          <w:rFonts w:ascii="Times New Roman" w:hAnsi="Times New Roman"/>
        </w:rPr>
        <w:t xml:space="preserve">electronic and manual </w:t>
      </w:r>
      <w:r>
        <w:rPr>
          <w:rFonts w:ascii="Times New Roman" w:hAnsi="Times New Roman"/>
        </w:rPr>
        <w:t>review before payment.</w:t>
      </w:r>
      <w:r w:rsidR="003D53C1">
        <w:rPr>
          <w:rFonts w:ascii="Times New Roman" w:hAnsi="Times New Roman"/>
        </w:rPr>
        <w:t xml:space="preserve"> </w:t>
      </w:r>
      <w:r>
        <w:rPr>
          <w:rFonts w:ascii="Times New Roman" w:hAnsi="Times New Roman"/>
        </w:rPr>
        <w:t xml:space="preserve"> </w:t>
      </w:r>
      <w:r w:rsidR="00AF397B">
        <w:rPr>
          <w:rFonts w:ascii="Times New Roman" w:hAnsi="Times New Roman"/>
        </w:rPr>
        <w:t xml:space="preserve">These reviews happen after outside counsel has already reviewed the invoices and made appropriate edits to charges before sending to the Company.  </w:t>
      </w:r>
      <w:r w:rsidR="00404B35">
        <w:rPr>
          <w:rFonts w:ascii="Times New Roman" w:hAnsi="Times New Roman"/>
        </w:rPr>
        <w:t>T</w:t>
      </w:r>
      <w:r>
        <w:rPr>
          <w:rFonts w:ascii="Times New Roman" w:hAnsi="Times New Roman"/>
        </w:rPr>
        <w:t xml:space="preserve">he Company utilizes a </w:t>
      </w:r>
      <w:r w:rsidR="00404B35">
        <w:rPr>
          <w:rFonts w:ascii="Times New Roman" w:hAnsi="Times New Roman"/>
        </w:rPr>
        <w:t>matter management system (Passport)</w:t>
      </w:r>
      <w:r>
        <w:rPr>
          <w:rFonts w:ascii="Times New Roman" w:hAnsi="Times New Roman"/>
        </w:rPr>
        <w:t xml:space="preserve"> that flags potentially objectionable </w:t>
      </w:r>
      <w:r w:rsidR="00404B35">
        <w:rPr>
          <w:rFonts w:ascii="Times New Roman" w:hAnsi="Times New Roman"/>
        </w:rPr>
        <w:t xml:space="preserve">or duplicative </w:t>
      </w:r>
      <w:r>
        <w:rPr>
          <w:rFonts w:ascii="Times New Roman" w:hAnsi="Times New Roman"/>
        </w:rPr>
        <w:t>time entries based on keywords used in the entry descriptions, verifies the rates charged within the invoice are consistent with the rates agreed to in the corresponding engagement</w:t>
      </w:r>
      <w:r w:rsidR="005335E8">
        <w:rPr>
          <w:rFonts w:ascii="Times New Roman" w:hAnsi="Times New Roman"/>
        </w:rPr>
        <w:t xml:space="preserve"> letter</w:t>
      </w:r>
      <w:r>
        <w:rPr>
          <w:rFonts w:ascii="Times New Roman" w:hAnsi="Times New Roman"/>
        </w:rPr>
        <w:t>, and verifies the invoice has been submitted within the time parameters as required in the corresponding engagement</w:t>
      </w:r>
      <w:r w:rsidR="005335E8">
        <w:rPr>
          <w:rFonts w:ascii="Times New Roman" w:hAnsi="Times New Roman"/>
        </w:rPr>
        <w:t xml:space="preserve"> letter</w:t>
      </w:r>
      <w:r>
        <w:rPr>
          <w:rFonts w:ascii="Times New Roman" w:hAnsi="Times New Roman"/>
        </w:rPr>
        <w:t>.  After the invoices are electronically reviewed, they are routed to in-house counsel, who conduct an additional review to ensure the work performed is charged to the correct matter, the work performed is authorized to be completed on the corresponding matter, and time spent on each task correlates to the nature of the task.</w:t>
      </w:r>
      <w:r w:rsidR="00404B35">
        <w:rPr>
          <w:rFonts w:ascii="Times New Roman" w:hAnsi="Times New Roman"/>
        </w:rPr>
        <w:t xml:space="preserve">  The electronic and manual review of invoices ensures that the Company makes payment for services that were needed, that the fees charged were reasonable, and that the costs were for legal services that were necessary.</w:t>
      </w:r>
    </w:p>
    <w:p w14:paraId="43768884" w14:textId="5E1D2EF6" w:rsidR="00DA34F9" w:rsidRPr="00564F52" w:rsidRDefault="00A078E2" w:rsidP="00F132F4">
      <w:pPr>
        <w:pStyle w:val="Answer"/>
        <w:rPr>
          <w:rFonts w:ascii="Times New Roman" w:hAnsi="Times New Roman"/>
        </w:rPr>
      </w:pPr>
      <w:r>
        <w:rPr>
          <w:rFonts w:ascii="Times New Roman" w:hAnsi="Times New Roman"/>
        </w:rPr>
        <w:tab/>
      </w:r>
      <w:r>
        <w:rPr>
          <w:rFonts w:ascii="Times New Roman" w:hAnsi="Times New Roman"/>
        </w:rPr>
        <w:tab/>
        <w:t>Taken as a whole, the Company made substantial efforts to control costs in this case.  The cost controls help ensure an overall quality effort in a manner that is efficient and cost effective.</w:t>
      </w:r>
    </w:p>
    <w:p w14:paraId="355FFAA8" w14:textId="6B42FB32" w:rsidR="00DA34F9" w:rsidRPr="00564F52" w:rsidRDefault="00A078E2" w:rsidP="00DA34F9">
      <w:pPr>
        <w:pStyle w:val="Question"/>
        <w:keepNext w:val="0"/>
        <w:widowControl w:val="0"/>
        <w:rPr>
          <w:rFonts w:ascii="Times New Roman" w:hAnsi="Times New Roman" w:cs="Times New Roman"/>
          <w:szCs w:val="24"/>
        </w:rPr>
      </w:pPr>
      <w:bookmarkStart w:id="47" w:name="_Hlk154068776"/>
      <w:r w:rsidRPr="00564F52">
        <w:rPr>
          <w:rFonts w:ascii="Times New Roman" w:hAnsi="Times New Roman" w:cs="Times New Roman"/>
          <w:b/>
          <w:bCs/>
          <w:szCs w:val="24"/>
        </w:rPr>
        <w:lastRenderedPageBreak/>
        <w:t>Q.</w:t>
      </w:r>
      <w:r w:rsidRPr="00564F52">
        <w:rPr>
          <w:rFonts w:ascii="Times New Roman" w:hAnsi="Times New Roman" w:cs="Times New Roman"/>
          <w:b/>
          <w:bCs/>
          <w:szCs w:val="24"/>
        </w:rPr>
        <w:tab/>
        <w:t>PLEASE SUMMARIZE YOUR OPINIONS WITH REGARD TO THE RATE CASE TEAM.</w:t>
      </w:r>
      <w:r w:rsidRPr="00564F52">
        <w:rPr>
          <w:rFonts w:ascii="Times New Roman" w:hAnsi="Times New Roman" w:cs="Times New Roman"/>
          <w:szCs w:val="24"/>
        </w:rPr>
        <w:t xml:space="preserve"> </w:t>
      </w:r>
      <w:bookmarkEnd w:id="47"/>
    </w:p>
    <w:p w14:paraId="02AAA7AF" w14:textId="3DA35BCD" w:rsidR="00C5156A" w:rsidRPr="00564F52" w:rsidRDefault="00A078E2" w:rsidP="00F132F4">
      <w:pPr>
        <w:pStyle w:val="Question"/>
        <w:keepNext w:val="0"/>
        <w:widowControl w:val="0"/>
        <w:rPr>
          <w:rFonts w:ascii="Times New Roman" w:hAnsi="Times New Roman" w:cs="Times New Roman"/>
          <w:szCs w:val="24"/>
        </w:rPr>
      </w:pPr>
      <w:r w:rsidRPr="00564F52">
        <w:rPr>
          <w:rFonts w:ascii="Times New Roman" w:hAnsi="Times New Roman" w:cs="Times New Roman"/>
          <w:szCs w:val="24"/>
        </w:rPr>
        <w:t>A.</w:t>
      </w:r>
      <w:r w:rsidR="00E63452">
        <w:rPr>
          <w:rFonts w:ascii="Times New Roman" w:hAnsi="Times New Roman" w:cs="Times New Roman"/>
          <w:szCs w:val="24"/>
        </w:rPr>
        <w:tab/>
      </w:r>
      <w:r w:rsidR="00E63452">
        <w:rPr>
          <w:rFonts w:ascii="Times New Roman" w:hAnsi="Times New Roman"/>
        </w:rPr>
        <w:t>In my opinion</w:t>
      </w:r>
      <w:r w:rsidR="003D53C1">
        <w:rPr>
          <w:rFonts w:ascii="Times New Roman" w:hAnsi="Times New Roman"/>
        </w:rPr>
        <w:t>,</w:t>
      </w:r>
      <w:r w:rsidR="00E63452">
        <w:rPr>
          <w:rFonts w:ascii="Times New Roman" w:hAnsi="Times New Roman"/>
        </w:rPr>
        <w:t xml:space="preserve"> the rate case team that CenterPoint Houston has assembled is experienced, highly regarded and well</w:t>
      </w:r>
      <w:r w:rsidR="003D53C1">
        <w:rPr>
          <w:rFonts w:ascii="Times New Roman" w:hAnsi="Times New Roman"/>
        </w:rPr>
        <w:t>-</w:t>
      </w:r>
      <w:r w:rsidR="00E63452">
        <w:rPr>
          <w:rFonts w:ascii="Times New Roman" w:hAnsi="Times New Roman"/>
        </w:rPr>
        <w:t>qualified to serve the Company.</w:t>
      </w:r>
      <w:r w:rsidR="00E63452">
        <w:rPr>
          <w:rFonts w:ascii="Times New Roman" w:hAnsi="Times New Roman"/>
          <w:bCs/>
        </w:rPr>
        <w:t xml:space="preserve">  CenterPoint Houston utilizes a mix of internal and external resources appropriately and has assigned responsibilities in a reasonable manner.  The attorneys and consultants have appropriate skills and prior </w:t>
      </w:r>
      <w:r w:rsidR="00E63452">
        <w:rPr>
          <w:rFonts w:ascii="Times New Roman" w:hAnsi="Times New Roman"/>
        </w:rPr>
        <w:t>experience with CenterPoint Houston, which allows the Company to avoid as much ramp-up and duplicate costs as reasonably possible.  The team approach to the case is well</w:t>
      </w:r>
      <w:r w:rsidR="003D53C1">
        <w:rPr>
          <w:rFonts w:ascii="Times New Roman" w:hAnsi="Times New Roman"/>
        </w:rPr>
        <w:t>-</w:t>
      </w:r>
      <w:r w:rsidR="00E63452">
        <w:rPr>
          <w:rFonts w:ascii="Times New Roman" w:hAnsi="Times New Roman"/>
        </w:rPr>
        <w:t>designed and consistent with the approach I have seen other utilities use in rate cases.  It is both a responsible and reasonable way to prepare and prosecute this case.  Below, I address the specific aspects of the RCE Rule as they relate to these expenses.</w:t>
      </w:r>
    </w:p>
    <w:p w14:paraId="675C8E58" w14:textId="3BF81A69" w:rsidR="00DA34F9" w:rsidRPr="00564F52" w:rsidRDefault="00A078E2" w:rsidP="00DA34F9">
      <w:pPr>
        <w:pStyle w:val="Question"/>
        <w:keepNext w:val="0"/>
        <w:widowControl w:val="0"/>
        <w:rPr>
          <w:rFonts w:ascii="Times New Roman" w:hAnsi="Times New Roman" w:cs="Times New Roman"/>
          <w:szCs w:val="24"/>
        </w:rPr>
      </w:pPr>
      <w:bookmarkStart w:id="48" w:name="_Hlk154068788"/>
      <w:r w:rsidRPr="00564F52">
        <w:rPr>
          <w:rFonts w:ascii="Times New Roman" w:hAnsi="Times New Roman" w:cs="Times New Roman"/>
          <w:b/>
          <w:bCs/>
          <w:szCs w:val="24"/>
        </w:rPr>
        <w:t>Q.</w:t>
      </w:r>
      <w:r w:rsidRPr="00564F52">
        <w:rPr>
          <w:rFonts w:ascii="Times New Roman" w:hAnsi="Times New Roman" w:cs="Times New Roman"/>
          <w:b/>
          <w:bCs/>
          <w:szCs w:val="24"/>
        </w:rPr>
        <w:tab/>
        <w:t>BEGINNING WITH THE FIRST FACTOR IN SUBSECTION (b) OF THE RCE RULE, PLEASE DISCUSS THE NATURE, EXTENT, AND DIFFICULTY OF THE WORK DONE BY THE ATTORNEYS OR OTHER PROFESSIONALS IN THE RATE CASE.</w:t>
      </w:r>
      <w:r w:rsidRPr="00564F52">
        <w:rPr>
          <w:rFonts w:ascii="Times New Roman" w:hAnsi="Times New Roman" w:cs="Times New Roman"/>
          <w:szCs w:val="24"/>
        </w:rPr>
        <w:t xml:space="preserve"> </w:t>
      </w:r>
      <w:bookmarkEnd w:id="48"/>
    </w:p>
    <w:p w14:paraId="64CDBB9B" w14:textId="176FCA36" w:rsidR="00DA34F9" w:rsidRPr="00564F52" w:rsidRDefault="00A078E2" w:rsidP="00F132F4">
      <w:pPr>
        <w:pStyle w:val="Question"/>
        <w:keepNext w:val="0"/>
        <w:widowControl w:val="0"/>
        <w:rPr>
          <w:rFonts w:ascii="Times New Roman" w:hAnsi="Times New Roman" w:cs="Times New Roman"/>
          <w:szCs w:val="24"/>
        </w:rPr>
      </w:pPr>
      <w:r w:rsidRPr="00564F52">
        <w:rPr>
          <w:rFonts w:ascii="Times New Roman" w:hAnsi="Times New Roman" w:cs="Times New Roman"/>
          <w:szCs w:val="24"/>
        </w:rPr>
        <w:t>A.</w:t>
      </w:r>
      <w:r w:rsidR="00E63452">
        <w:rPr>
          <w:rFonts w:ascii="Times New Roman" w:hAnsi="Times New Roman" w:cs="Times New Roman"/>
          <w:szCs w:val="24"/>
        </w:rPr>
        <w:tab/>
      </w:r>
      <w:r w:rsidR="00E63452">
        <w:rPr>
          <w:rFonts w:ascii="Times New Roman" w:hAnsi="Times New Roman"/>
        </w:rPr>
        <w:t xml:space="preserve">Rate cases, as explained earlier in my testimony, are a highly specialized form of commercial litigation that demands specific expertise from attorneys and consultants alike. </w:t>
      </w:r>
      <w:r w:rsidR="00341A36">
        <w:rPr>
          <w:rFonts w:ascii="Times New Roman" w:hAnsi="Times New Roman"/>
        </w:rPr>
        <w:t xml:space="preserve"> </w:t>
      </w:r>
      <w:r w:rsidR="000C597E">
        <w:rPr>
          <w:rFonts w:ascii="Times New Roman" w:hAnsi="Times New Roman"/>
        </w:rPr>
        <w:t xml:space="preserve">These </w:t>
      </w:r>
      <w:r w:rsidR="00266F95">
        <w:rPr>
          <w:rFonts w:ascii="Times New Roman" w:hAnsi="Times New Roman"/>
        </w:rPr>
        <w:t xml:space="preserve">are often the most significant litigation matters undertaken by utilities </w:t>
      </w:r>
      <w:r w:rsidR="000C597E">
        <w:rPr>
          <w:rFonts w:ascii="Times New Roman" w:hAnsi="Times New Roman"/>
        </w:rPr>
        <w:t>and are staffed accordingly.</w:t>
      </w:r>
      <w:r w:rsidR="00E63452">
        <w:rPr>
          <w:rFonts w:ascii="Times New Roman" w:hAnsi="Times New Roman"/>
        </w:rPr>
        <w:t xml:space="preserve"> </w:t>
      </w:r>
      <w:r w:rsidR="000C597E">
        <w:rPr>
          <w:rFonts w:ascii="Times New Roman" w:hAnsi="Times New Roman"/>
        </w:rPr>
        <w:t xml:space="preserve"> </w:t>
      </w:r>
      <w:r w:rsidR="00E63452">
        <w:rPr>
          <w:rFonts w:ascii="Times New Roman" w:hAnsi="Times New Roman"/>
        </w:rPr>
        <w:t xml:space="preserve">Attorneys working on the case need to have good practice skills as well as a highly specialized knowledge of procedure and the accounting, finance, and other substantive elements that make up the revenue requirement, cost allocation, and rate design methodologies.  Rate cases are intense </w:t>
      </w:r>
      <w:r w:rsidR="00E63452">
        <w:rPr>
          <w:rFonts w:ascii="Times New Roman" w:hAnsi="Times New Roman"/>
        </w:rPr>
        <w:lastRenderedPageBreak/>
        <w:t>and time</w:t>
      </w:r>
      <w:r w:rsidR="003D53C1">
        <w:rPr>
          <w:rFonts w:ascii="Times New Roman" w:hAnsi="Times New Roman"/>
        </w:rPr>
        <w:t>-</w:t>
      </w:r>
      <w:r w:rsidR="00E63452">
        <w:rPr>
          <w:rFonts w:ascii="Times New Roman" w:hAnsi="Times New Roman"/>
        </w:rPr>
        <w:t xml:space="preserve">consuming.  During long periods of time while the case is pending and even before the case is filed, often, attorneys and consultants working on the rate case are foreclosed from working for other clients or handling other major client matters.  This precludes them from not only accepting new client matters, but from taking on matters for existing clients.  Fees reflect this reality.  The expected duration of this rate case is like every rate case for this type of electric utility in that there will be significant activity to prepare the case, prosecute the case at both the municipal level and at the Commission level and pursue potential appeals.  </w:t>
      </w:r>
    </w:p>
    <w:p w14:paraId="43A309E4" w14:textId="7C863DAE" w:rsidR="00DA34F9" w:rsidRPr="00564F52" w:rsidRDefault="00A078E2" w:rsidP="00DA34F9">
      <w:pPr>
        <w:pStyle w:val="Question"/>
        <w:keepNext w:val="0"/>
        <w:widowControl w:val="0"/>
        <w:rPr>
          <w:rFonts w:ascii="Times New Roman" w:hAnsi="Times New Roman" w:cs="Times New Roman"/>
          <w:szCs w:val="24"/>
        </w:rPr>
      </w:pPr>
      <w:bookmarkStart w:id="49" w:name="_Hlk154068793"/>
      <w:r w:rsidRPr="00564F52">
        <w:rPr>
          <w:rFonts w:ascii="Times New Roman" w:hAnsi="Times New Roman" w:cs="Times New Roman"/>
          <w:b/>
          <w:bCs/>
          <w:szCs w:val="24"/>
        </w:rPr>
        <w:t>Q.</w:t>
      </w:r>
      <w:r w:rsidRPr="00564F52">
        <w:rPr>
          <w:rFonts w:ascii="Times New Roman" w:hAnsi="Times New Roman" w:cs="Times New Roman"/>
          <w:b/>
          <w:bCs/>
          <w:szCs w:val="24"/>
        </w:rPr>
        <w:tab/>
        <w:t>PLEASE DISCUSS THE SECOND FACTOR IN SUBSECTION (b), THE TIME AND LABOR REQUIRED AND EXPENDED BY THE ATTORNEY OR OTHER PROFESSIONAL.</w:t>
      </w:r>
      <w:r w:rsidRPr="00564F52">
        <w:rPr>
          <w:rFonts w:ascii="Times New Roman" w:hAnsi="Times New Roman" w:cs="Times New Roman"/>
          <w:szCs w:val="24"/>
        </w:rPr>
        <w:t xml:space="preserve"> </w:t>
      </w:r>
      <w:bookmarkEnd w:id="49"/>
    </w:p>
    <w:p w14:paraId="073B11FB" w14:textId="7E0C0378" w:rsidR="00E63452" w:rsidRDefault="00A078E2" w:rsidP="00E63452">
      <w:pPr>
        <w:pStyle w:val="Question"/>
        <w:keepNext w:val="0"/>
        <w:rPr>
          <w:rFonts w:ascii="Times New Roman" w:hAnsi="Times New Roman" w:cs="Times New Roman"/>
          <w:szCs w:val="24"/>
        </w:rPr>
      </w:pPr>
      <w:r w:rsidRPr="00564F52">
        <w:rPr>
          <w:rFonts w:ascii="Times New Roman" w:hAnsi="Times New Roman" w:cs="Times New Roman"/>
          <w:szCs w:val="24"/>
        </w:rPr>
        <w:t>A.</w:t>
      </w:r>
      <w:r>
        <w:rPr>
          <w:rFonts w:ascii="Times New Roman" w:hAnsi="Times New Roman" w:cs="Times New Roman"/>
          <w:szCs w:val="24"/>
        </w:rPr>
        <w:tab/>
        <w:t>The amount of time and labor required of the professionals is established by: (1) the need of the utility to address all the requirements of the Commission’s RFP</w:t>
      </w:r>
      <w:r w:rsidR="00266F95">
        <w:rPr>
          <w:rFonts w:ascii="Times New Roman" w:hAnsi="Times New Roman" w:cs="Times New Roman"/>
          <w:szCs w:val="24"/>
        </w:rPr>
        <w:t>s</w:t>
      </w:r>
      <w:r>
        <w:rPr>
          <w:rFonts w:ascii="Times New Roman" w:hAnsi="Times New Roman" w:cs="Times New Roman"/>
          <w:szCs w:val="24"/>
        </w:rPr>
        <w:t>; (2) to submit complete and persuasive testimony that sustains the utility’s burden of going forward with respect to all of the issues in the case; (3) to adequately prepare and coordinate the filing of various procedural documents such as notice and the application itself; and (4) to put in place a team and a plan for professionally handling all the post-application matters in a rate case.  All of these activities are focused on the need for the utility to satisfy its overall burden of proof.</w:t>
      </w:r>
    </w:p>
    <w:p w14:paraId="60BF4ED6" w14:textId="78EE3ED1" w:rsidR="00DA34F9" w:rsidRPr="00F132F4" w:rsidRDefault="00A078E2" w:rsidP="00F132F4">
      <w:pPr>
        <w:pStyle w:val="Question"/>
        <w:keepNext w:val="0"/>
        <w:rPr>
          <w:rFonts w:ascii="Times New Roman" w:hAnsi="Times New Roman" w:cs="Times New Roman"/>
          <w:caps/>
          <w:szCs w:val="24"/>
        </w:rPr>
      </w:pPr>
      <w:r>
        <w:rPr>
          <w:rFonts w:ascii="Times New Roman" w:hAnsi="Times New Roman" w:cs="Times New Roman"/>
          <w:szCs w:val="24"/>
        </w:rPr>
        <w:tab/>
      </w:r>
      <w:r>
        <w:rPr>
          <w:rFonts w:ascii="Times New Roman" w:hAnsi="Times New Roman" w:cs="Times New Roman"/>
          <w:szCs w:val="24"/>
        </w:rPr>
        <w:tab/>
        <w:t>Obviously, the question of the specific amount of time and labor is one that</w:t>
      </w:r>
      <w:r w:rsidR="003D53C1">
        <w:rPr>
          <w:rFonts w:ascii="Times New Roman" w:hAnsi="Times New Roman" w:cs="Times New Roman"/>
          <w:szCs w:val="24"/>
        </w:rPr>
        <w:t>,</w:t>
      </w:r>
      <w:r>
        <w:rPr>
          <w:rFonts w:ascii="Times New Roman" w:hAnsi="Times New Roman" w:cs="Times New Roman"/>
          <w:szCs w:val="24"/>
        </w:rPr>
        <w:t xml:space="preserve"> in many respects</w:t>
      </w:r>
      <w:r w:rsidR="003D53C1">
        <w:rPr>
          <w:rFonts w:ascii="Times New Roman" w:hAnsi="Times New Roman" w:cs="Times New Roman"/>
          <w:szCs w:val="24"/>
        </w:rPr>
        <w:t>,</w:t>
      </w:r>
      <w:r>
        <w:rPr>
          <w:rFonts w:ascii="Times New Roman" w:hAnsi="Times New Roman" w:cs="Times New Roman"/>
          <w:szCs w:val="24"/>
        </w:rPr>
        <w:t xml:space="preserve"> must be addressed in a supplemental filing because many future case developments will affect the amount of time and labor required of the professionals.  Many of these developments are</w:t>
      </w:r>
      <w:r w:rsidR="003D53C1">
        <w:rPr>
          <w:rFonts w:ascii="Times New Roman" w:hAnsi="Times New Roman" w:cs="Times New Roman"/>
          <w:szCs w:val="24"/>
        </w:rPr>
        <w:t>,</w:t>
      </w:r>
      <w:r>
        <w:rPr>
          <w:rFonts w:ascii="Times New Roman" w:hAnsi="Times New Roman" w:cs="Times New Roman"/>
          <w:szCs w:val="24"/>
        </w:rPr>
        <w:t xml:space="preserve"> to some extent</w:t>
      </w:r>
      <w:r w:rsidR="003D53C1">
        <w:rPr>
          <w:rFonts w:ascii="Times New Roman" w:hAnsi="Times New Roman" w:cs="Times New Roman"/>
          <w:szCs w:val="24"/>
        </w:rPr>
        <w:t>,</w:t>
      </w:r>
      <w:r>
        <w:rPr>
          <w:rFonts w:ascii="Times New Roman" w:hAnsi="Times New Roman" w:cs="Times New Roman"/>
          <w:szCs w:val="24"/>
        </w:rPr>
        <w:t xml:space="preserve"> outside the control </w:t>
      </w:r>
      <w:r>
        <w:rPr>
          <w:rFonts w:ascii="Times New Roman" w:hAnsi="Times New Roman" w:cs="Times New Roman"/>
          <w:szCs w:val="24"/>
        </w:rPr>
        <w:lastRenderedPageBreak/>
        <w:t>of the utility, such as the nature and scope of participation by parties, the amount and complexity of discovery, and whether the case settles.  As discussed in detail above, however, in my opinion</w:t>
      </w:r>
      <w:r w:rsidR="003D53C1">
        <w:rPr>
          <w:rFonts w:ascii="Times New Roman" w:hAnsi="Times New Roman" w:cs="Times New Roman"/>
          <w:szCs w:val="24"/>
        </w:rPr>
        <w:t>,</w:t>
      </w:r>
      <w:r>
        <w:rPr>
          <w:rFonts w:ascii="Times New Roman" w:hAnsi="Times New Roman" w:cs="Times New Roman"/>
          <w:szCs w:val="24"/>
        </w:rPr>
        <w:t xml:space="preserve"> the case is being well managed and directed in a way that will result in a reasonable amount of time and labor required by and expended by the attorneys and consultants.</w:t>
      </w:r>
    </w:p>
    <w:p w14:paraId="26404DDF" w14:textId="5082A72E" w:rsidR="00DA34F9" w:rsidRPr="00564F52" w:rsidRDefault="00A078E2" w:rsidP="00DA34F9">
      <w:pPr>
        <w:pStyle w:val="Question"/>
        <w:keepNext w:val="0"/>
        <w:widowControl w:val="0"/>
        <w:rPr>
          <w:rFonts w:ascii="Times New Roman" w:hAnsi="Times New Roman" w:cs="Times New Roman"/>
          <w:szCs w:val="24"/>
        </w:rPr>
      </w:pPr>
      <w:bookmarkStart w:id="50" w:name="_Hlk154068803"/>
      <w:r w:rsidRPr="00564F52">
        <w:rPr>
          <w:rFonts w:ascii="Times New Roman" w:hAnsi="Times New Roman" w:cs="Times New Roman"/>
          <w:b/>
          <w:bCs/>
          <w:szCs w:val="24"/>
        </w:rPr>
        <w:t>Q.</w:t>
      </w:r>
      <w:r w:rsidRPr="00564F52">
        <w:rPr>
          <w:rFonts w:ascii="Times New Roman" w:hAnsi="Times New Roman" w:cs="Times New Roman"/>
          <w:b/>
          <w:bCs/>
          <w:szCs w:val="24"/>
        </w:rPr>
        <w:tab/>
        <w:t>PLEASE DISCUSS THE THIRD FACTOR IN SUBSECTION (b), THE FEES OR OTHER CONSIDERATION PAID TO THE ATTORNEY OR OTHER PROFESSIONALS FOR THE SERVICES RENDERED.</w:t>
      </w:r>
      <w:r w:rsidRPr="00564F52">
        <w:rPr>
          <w:rFonts w:ascii="Times New Roman" w:hAnsi="Times New Roman" w:cs="Times New Roman"/>
          <w:szCs w:val="24"/>
        </w:rPr>
        <w:t xml:space="preserve"> </w:t>
      </w:r>
      <w:bookmarkEnd w:id="50"/>
    </w:p>
    <w:p w14:paraId="0BF82D98" w14:textId="3F6196DD" w:rsidR="00DA34F9" w:rsidRPr="00564F52" w:rsidRDefault="00A078E2" w:rsidP="00F132F4">
      <w:pPr>
        <w:pStyle w:val="Question"/>
        <w:keepNext w:val="0"/>
        <w:widowControl w:val="0"/>
        <w:tabs>
          <w:tab w:val="clear" w:pos="720"/>
        </w:tabs>
        <w:rPr>
          <w:rFonts w:ascii="Times New Roman" w:hAnsi="Times New Roman" w:cs="Times New Roman"/>
          <w:szCs w:val="24"/>
        </w:rPr>
      </w:pPr>
      <w:r w:rsidRPr="00564F52">
        <w:rPr>
          <w:rFonts w:ascii="Times New Roman" w:hAnsi="Times New Roman" w:cs="Times New Roman"/>
          <w:szCs w:val="24"/>
        </w:rPr>
        <w:t>A.</w:t>
      </w:r>
      <w:r w:rsidR="00E63452">
        <w:rPr>
          <w:rFonts w:ascii="Times New Roman" w:hAnsi="Times New Roman" w:cs="Times New Roman"/>
          <w:szCs w:val="24"/>
        </w:rPr>
        <w:tab/>
        <w:t xml:space="preserve">In this case and in all the rate cases I have worked on and am familiar with, the compensation of the attorneys </w:t>
      </w:r>
      <w:r w:rsidR="00A05FAA">
        <w:rPr>
          <w:rFonts w:ascii="Times New Roman" w:hAnsi="Times New Roman" w:cs="Times New Roman"/>
          <w:szCs w:val="24"/>
        </w:rPr>
        <w:t xml:space="preserve">and other professionals </w:t>
      </w:r>
      <w:r w:rsidR="00E63452">
        <w:rPr>
          <w:rFonts w:ascii="Times New Roman" w:hAnsi="Times New Roman" w:cs="Times New Roman"/>
          <w:szCs w:val="24"/>
        </w:rPr>
        <w:t>is based largely, if not completely, on the product of the billing rate of each individual timekeeper and the amount of time expended.  If the billing rates and the amount of time are reasonable, the resulting fees will be reasonable.</w:t>
      </w:r>
      <w:r w:rsidR="003D53C1">
        <w:rPr>
          <w:rFonts w:ascii="Times New Roman" w:hAnsi="Times New Roman" w:cs="Times New Roman"/>
          <w:szCs w:val="24"/>
        </w:rPr>
        <w:t xml:space="preserve"> </w:t>
      </w:r>
      <w:r w:rsidR="00E63452">
        <w:rPr>
          <w:rFonts w:ascii="Times New Roman" w:hAnsi="Times New Roman" w:cs="Times New Roman"/>
          <w:szCs w:val="24"/>
        </w:rPr>
        <w:t xml:space="preserve"> In this case, the billing rates, as described below, are reasonable</w:t>
      </w:r>
      <w:r w:rsidR="005335E8">
        <w:rPr>
          <w:rFonts w:ascii="Times New Roman" w:hAnsi="Times New Roman" w:cs="Times New Roman"/>
          <w:szCs w:val="24"/>
        </w:rPr>
        <w:t>,</w:t>
      </w:r>
      <w:r w:rsidR="00E63452">
        <w:rPr>
          <w:rFonts w:ascii="Times New Roman" w:hAnsi="Times New Roman" w:cs="Times New Roman"/>
          <w:szCs w:val="24"/>
        </w:rPr>
        <w:t xml:space="preserve"> and the amount of time and labor expended is dictated by a management process that is reasonable</w:t>
      </w:r>
      <w:r w:rsidR="005335E8">
        <w:rPr>
          <w:rFonts w:ascii="Times New Roman" w:hAnsi="Times New Roman" w:cs="Times New Roman"/>
          <w:szCs w:val="24"/>
        </w:rPr>
        <w:t>;</w:t>
      </w:r>
      <w:r w:rsidR="00E63452">
        <w:rPr>
          <w:rFonts w:ascii="Times New Roman" w:hAnsi="Times New Roman" w:cs="Times New Roman"/>
          <w:szCs w:val="24"/>
        </w:rPr>
        <w:t xml:space="preserve"> </w:t>
      </w:r>
      <w:r w:rsidR="005335E8">
        <w:rPr>
          <w:rFonts w:ascii="Times New Roman" w:hAnsi="Times New Roman" w:cs="Times New Roman"/>
          <w:szCs w:val="24"/>
        </w:rPr>
        <w:t>thus,</w:t>
      </w:r>
      <w:r w:rsidR="00E63452">
        <w:rPr>
          <w:rFonts w:ascii="Times New Roman" w:hAnsi="Times New Roman" w:cs="Times New Roman"/>
          <w:szCs w:val="24"/>
        </w:rPr>
        <w:t xml:space="preserve"> in my opinion</w:t>
      </w:r>
      <w:r w:rsidR="003D53C1">
        <w:rPr>
          <w:rFonts w:ascii="Times New Roman" w:hAnsi="Times New Roman" w:cs="Times New Roman"/>
          <w:szCs w:val="24"/>
        </w:rPr>
        <w:t>,</w:t>
      </w:r>
      <w:r w:rsidR="00E63452">
        <w:rPr>
          <w:rFonts w:ascii="Times New Roman" w:hAnsi="Times New Roman" w:cs="Times New Roman"/>
          <w:szCs w:val="24"/>
        </w:rPr>
        <w:t xml:space="preserve"> the fees are reasonable.  Final consideration of this factor, of course, must await actual examination of all of the invoices and charges.</w:t>
      </w:r>
    </w:p>
    <w:p w14:paraId="4AF9E1EE" w14:textId="157AF5B1" w:rsidR="00DA34F9" w:rsidRPr="00564F52" w:rsidRDefault="00A078E2" w:rsidP="00DA34F9">
      <w:pPr>
        <w:pStyle w:val="Question"/>
        <w:keepNext w:val="0"/>
        <w:widowControl w:val="0"/>
        <w:tabs>
          <w:tab w:val="clear" w:pos="720"/>
        </w:tabs>
        <w:rPr>
          <w:rFonts w:ascii="Times New Roman" w:hAnsi="Times New Roman" w:cs="Times New Roman"/>
          <w:szCs w:val="24"/>
        </w:rPr>
      </w:pPr>
      <w:bookmarkStart w:id="51" w:name="_Hlk154068810"/>
      <w:r w:rsidRPr="00564F52">
        <w:rPr>
          <w:rFonts w:ascii="Times New Roman" w:hAnsi="Times New Roman" w:cs="Times New Roman"/>
          <w:b/>
          <w:bCs/>
          <w:szCs w:val="24"/>
        </w:rPr>
        <w:t>Q.</w:t>
      </w:r>
      <w:r w:rsidRPr="00564F52">
        <w:rPr>
          <w:rFonts w:ascii="Times New Roman" w:hAnsi="Times New Roman" w:cs="Times New Roman"/>
          <w:b/>
          <w:bCs/>
          <w:szCs w:val="24"/>
        </w:rPr>
        <w:tab/>
        <w:t>IN YOUR OPINION, ARE THE HOURLY RATES THAT YOU REVIEWED CONSISTENT WITH THE NATURE, EXTENT, AND DIFFICULTY OF THE WORK DONE BY THE ATTORNEYS AND OTHER PROFESSIONALS IN THIS CASE?</w:t>
      </w:r>
      <w:r w:rsidRPr="00564F52">
        <w:rPr>
          <w:rFonts w:ascii="Times New Roman" w:hAnsi="Times New Roman" w:cs="Times New Roman"/>
          <w:szCs w:val="24"/>
        </w:rPr>
        <w:t xml:space="preserve"> </w:t>
      </w:r>
      <w:bookmarkEnd w:id="51"/>
    </w:p>
    <w:p w14:paraId="22ED826A" w14:textId="7931E7E4" w:rsidR="00E63452" w:rsidRDefault="00A078E2" w:rsidP="00E63452">
      <w:pPr>
        <w:pStyle w:val="Answer"/>
        <w:rPr>
          <w:rFonts w:ascii="Times New Roman" w:hAnsi="Times New Roman"/>
        </w:rPr>
      </w:pPr>
      <w:r w:rsidRPr="00564F52">
        <w:rPr>
          <w:rFonts w:ascii="Times New Roman" w:hAnsi="Times New Roman"/>
        </w:rPr>
        <w:t>A.</w:t>
      </w:r>
      <w:r>
        <w:rPr>
          <w:rFonts w:ascii="Times New Roman" w:hAnsi="Times New Roman"/>
        </w:rPr>
        <w:tab/>
        <w:t>Yes.</w:t>
      </w:r>
      <w:r w:rsidR="003D53C1">
        <w:rPr>
          <w:rFonts w:ascii="Times New Roman" w:hAnsi="Times New Roman"/>
        </w:rPr>
        <w:t xml:space="preserve"> </w:t>
      </w:r>
      <w:r>
        <w:rPr>
          <w:rFonts w:ascii="Times New Roman" w:hAnsi="Times New Roman"/>
        </w:rPr>
        <w:t xml:space="preserve"> I am well aware of the billing rates that attorneys and other professionals charge for complex litigation, including rate cases comparable to this one.  I have </w:t>
      </w:r>
      <w:r>
        <w:rPr>
          <w:rFonts w:ascii="Times New Roman" w:hAnsi="Times New Roman"/>
        </w:rPr>
        <w:lastRenderedPageBreak/>
        <w:t>reviewed many invoices of rate case professionals</w:t>
      </w:r>
      <w:r w:rsidR="00B75871">
        <w:rPr>
          <w:rFonts w:ascii="Times New Roman" w:hAnsi="Times New Roman"/>
        </w:rPr>
        <w:t xml:space="preserve"> over time</w:t>
      </w:r>
      <w:r>
        <w:rPr>
          <w:rFonts w:ascii="Times New Roman" w:hAnsi="Times New Roman"/>
        </w:rPr>
        <w:t xml:space="preserve">, and I have studied </w:t>
      </w:r>
      <w:r w:rsidR="003B08C9">
        <w:rPr>
          <w:rFonts w:ascii="Times New Roman" w:hAnsi="Times New Roman"/>
        </w:rPr>
        <w:t xml:space="preserve">the </w:t>
      </w:r>
      <w:r w:rsidR="00B75871">
        <w:rPr>
          <w:rFonts w:ascii="Times New Roman" w:hAnsi="Times New Roman"/>
        </w:rPr>
        <w:t xml:space="preserve">billing rates </w:t>
      </w:r>
      <w:r>
        <w:rPr>
          <w:rFonts w:ascii="Times New Roman" w:hAnsi="Times New Roman"/>
        </w:rPr>
        <w:t>lawyers charge as reported in Commission rate cases</w:t>
      </w:r>
      <w:r w:rsidR="00B75871">
        <w:rPr>
          <w:rFonts w:ascii="Times New Roman" w:hAnsi="Times New Roman"/>
        </w:rPr>
        <w:t xml:space="preserve"> and</w:t>
      </w:r>
      <w:r>
        <w:rPr>
          <w:rFonts w:ascii="Times New Roman" w:hAnsi="Times New Roman"/>
        </w:rPr>
        <w:t xml:space="preserve"> </w:t>
      </w:r>
      <w:r w:rsidR="00B75871">
        <w:rPr>
          <w:rFonts w:ascii="Times New Roman" w:hAnsi="Times New Roman"/>
        </w:rPr>
        <w:t xml:space="preserve">as reported in local and national billing rate </w:t>
      </w:r>
      <w:r>
        <w:rPr>
          <w:rFonts w:ascii="Times New Roman" w:hAnsi="Times New Roman"/>
        </w:rPr>
        <w:t>surveys.  I have also reviewed the rates of outside consultants in rate cases and in other regulatory proceedings.  Based on my experience and review, the hourly rates for the legal professionals are within the range of reasonable rates and consistent with the nature, extent, and difficulty of the work.</w:t>
      </w:r>
    </w:p>
    <w:p w14:paraId="0CB0E6C4" w14:textId="209F6A10" w:rsidR="00E63452" w:rsidRDefault="00A078E2" w:rsidP="00E63452">
      <w:pPr>
        <w:pStyle w:val="Answer"/>
        <w:rPr>
          <w:rFonts w:ascii="Times New Roman" w:hAnsi="Times New Roman"/>
        </w:rPr>
      </w:pPr>
      <w:r>
        <w:rPr>
          <w:rFonts w:ascii="Times New Roman" w:hAnsi="Times New Roman"/>
        </w:rPr>
        <w:tab/>
      </w:r>
      <w:r>
        <w:rPr>
          <w:rFonts w:ascii="Times New Roman" w:hAnsi="Times New Roman"/>
        </w:rPr>
        <w:tab/>
      </w:r>
      <w:proofErr w:type="gramStart"/>
      <w:r>
        <w:rPr>
          <w:rFonts w:ascii="Times New Roman" w:hAnsi="Times New Roman"/>
        </w:rPr>
        <w:t xml:space="preserve">All </w:t>
      </w:r>
      <w:r w:rsidR="00B75871">
        <w:rPr>
          <w:rFonts w:ascii="Times New Roman" w:hAnsi="Times New Roman"/>
        </w:rPr>
        <w:t>of</w:t>
      </w:r>
      <w:proofErr w:type="gramEnd"/>
      <w:r w:rsidR="00B75871">
        <w:rPr>
          <w:rFonts w:ascii="Times New Roman" w:hAnsi="Times New Roman"/>
        </w:rPr>
        <w:t xml:space="preserve"> </w:t>
      </w:r>
      <w:r>
        <w:rPr>
          <w:rFonts w:ascii="Times New Roman" w:hAnsi="Times New Roman"/>
        </w:rPr>
        <w:t>the senior attorneys working on this case have exemplary reputations</w:t>
      </w:r>
      <w:r w:rsidR="003D53C1">
        <w:rPr>
          <w:rFonts w:ascii="Times New Roman" w:hAnsi="Times New Roman"/>
        </w:rPr>
        <w:t>,</w:t>
      </w:r>
      <w:r>
        <w:rPr>
          <w:rFonts w:ascii="Times New Roman" w:hAnsi="Times New Roman"/>
        </w:rPr>
        <w:t xml:space="preserve"> and they have extensive experience representing electric utilities in rate cases</w:t>
      </w:r>
      <w:r w:rsidR="003D53C1">
        <w:rPr>
          <w:rFonts w:ascii="Times New Roman" w:hAnsi="Times New Roman"/>
        </w:rPr>
        <w:t>,</w:t>
      </w:r>
      <w:r>
        <w:rPr>
          <w:rFonts w:ascii="Times New Roman" w:hAnsi="Times New Roman"/>
        </w:rPr>
        <w:t xml:space="preserve"> as discussed above.  The rates reflect the market rates for national law firms that practice in Texas, including the representation of utilities in rate cases</w:t>
      </w:r>
      <w:r w:rsidR="00B203E8">
        <w:rPr>
          <w:rFonts w:ascii="Times New Roman" w:hAnsi="Times New Roman"/>
        </w:rPr>
        <w:t xml:space="preserve">. </w:t>
      </w:r>
      <w:r w:rsidR="003843F8">
        <w:rPr>
          <w:rFonts w:ascii="Times New Roman" w:hAnsi="Times New Roman"/>
        </w:rPr>
        <w:t xml:space="preserve"> </w:t>
      </w:r>
      <w:r w:rsidR="00B203E8">
        <w:rPr>
          <w:rFonts w:ascii="Times New Roman" w:hAnsi="Times New Roman"/>
        </w:rPr>
        <w:t>Baker Botts has also agreed to a rate discount</w:t>
      </w:r>
      <w:r w:rsidR="003843F8">
        <w:rPr>
          <w:rFonts w:ascii="Times New Roman" w:hAnsi="Times New Roman"/>
        </w:rPr>
        <w:t xml:space="preserve"> for the current rate case</w:t>
      </w:r>
      <w:r w:rsidR="00B203E8">
        <w:rPr>
          <w:rFonts w:ascii="Times New Roman" w:hAnsi="Times New Roman"/>
        </w:rPr>
        <w:t>.</w:t>
      </w:r>
      <w:r>
        <w:rPr>
          <w:rFonts w:ascii="Times New Roman" w:hAnsi="Times New Roman"/>
        </w:rPr>
        <w:t xml:space="preserve">  Finally, it should be noted that the fees that the law firms are charging do not include any consideration other than amounts computed by the product of the billing rates and the time spent on a matter.  Thus, there are no rate case expenses incurred by CenterPoint Houston for performance bonuses or fee multipliers based on results obtained. </w:t>
      </w:r>
    </w:p>
    <w:p w14:paraId="7991A0E7" w14:textId="09035357" w:rsidR="00E63452" w:rsidRDefault="00A078E2" w:rsidP="00E63452">
      <w:pPr>
        <w:pStyle w:val="Answer"/>
        <w:rPr>
          <w:rFonts w:ascii="Times New Roman" w:hAnsi="Times New Roman"/>
        </w:rPr>
      </w:pPr>
      <w:r>
        <w:rPr>
          <w:rFonts w:ascii="Times New Roman" w:hAnsi="Times New Roman"/>
        </w:rPr>
        <w:tab/>
      </w:r>
      <w:r>
        <w:rPr>
          <w:rFonts w:ascii="Times New Roman" w:hAnsi="Times New Roman"/>
        </w:rPr>
        <w:tab/>
        <w:t>Applying the standards in RCE Rule subsection (b)(1</w:t>
      </w:r>
      <w:proofErr w:type="gramStart"/>
      <w:r>
        <w:rPr>
          <w:rFonts w:ascii="Times New Roman" w:hAnsi="Times New Roman"/>
        </w:rPr>
        <w:t>), and</w:t>
      </w:r>
      <w:proofErr w:type="gramEnd"/>
      <w:r>
        <w:rPr>
          <w:rFonts w:ascii="Times New Roman" w:hAnsi="Times New Roman"/>
        </w:rPr>
        <w:t xml:space="preserve"> considering the standards in the </w:t>
      </w:r>
      <w:r>
        <w:rPr>
          <w:rFonts w:ascii="Times New Roman" w:hAnsi="Times New Roman"/>
          <w:i/>
        </w:rPr>
        <w:t>El Paso</w:t>
      </w:r>
      <w:r>
        <w:rPr>
          <w:rFonts w:ascii="Times New Roman" w:hAnsi="Times New Roman"/>
        </w:rPr>
        <w:t xml:space="preserve"> case cited above, and the </w:t>
      </w:r>
      <w:r w:rsidR="00E15ED6">
        <w:rPr>
          <w:rFonts w:ascii="Times New Roman" w:hAnsi="Times New Roman"/>
        </w:rPr>
        <w:t xml:space="preserve">applicable </w:t>
      </w:r>
      <w:r>
        <w:rPr>
          <w:rFonts w:ascii="Times New Roman" w:hAnsi="Times New Roman"/>
        </w:rPr>
        <w:t>Texas Disciplinary Rules of Professional Conduct, which the new RCE Rule mirrors to a large extent, it is my opinion that the hourly rates are reasonable for the reasons set forth in my testimony.</w:t>
      </w:r>
    </w:p>
    <w:p w14:paraId="6F5D4CC3" w14:textId="3D70C2C7" w:rsidR="00DA34F9" w:rsidRDefault="00A078E2" w:rsidP="00F132F4">
      <w:pPr>
        <w:pStyle w:val="Answer"/>
        <w:rPr>
          <w:rFonts w:ascii="Times New Roman" w:hAnsi="Times New Roman"/>
        </w:rPr>
      </w:pPr>
      <w:r>
        <w:rPr>
          <w:rFonts w:ascii="Times New Roman" w:hAnsi="Times New Roman"/>
        </w:rPr>
        <w:tab/>
      </w:r>
      <w:r>
        <w:rPr>
          <w:rFonts w:ascii="Times New Roman" w:hAnsi="Times New Roman"/>
        </w:rPr>
        <w:tab/>
        <w:t xml:space="preserve">As to the other outside professionals (consultants) providing support in this case, they are equally qualified and have </w:t>
      </w:r>
      <w:r w:rsidR="003843F8">
        <w:rPr>
          <w:rFonts w:ascii="Times New Roman" w:hAnsi="Times New Roman"/>
        </w:rPr>
        <w:t xml:space="preserve">many </w:t>
      </w:r>
      <w:r w:rsidR="00B203E8">
        <w:rPr>
          <w:rFonts w:ascii="Times New Roman" w:hAnsi="Times New Roman"/>
        </w:rPr>
        <w:t xml:space="preserve">years </w:t>
      </w:r>
      <w:r>
        <w:rPr>
          <w:rFonts w:ascii="Times New Roman" w:hAnsi="Times New Roman"/>
        </w:rPr>
        <w:t xml:space="preserve">of experience in the various </w:t>
      </w:r>
      <w:r>
        <w:rPr>
          <w:rFonts w:ascii="Times New Roman" w:hAnsi="Times New Roman"/>
        </w:rPr>
        <w:lastRenderedPageBreak/>
        <w:t>technical issues in which they are providing support.  Based on my experience with many of these consultants, or with consultants of similar experience in the various subject matter areas, the rates they are charging are also reasonable and are necessary for CenterPoint Houston to fully satisfy its burden of proof.</w:t>
      </w:r>
    </w:p>
    <w:p w14:paraId="3A6A5D45" w14:textId="4E11A5D8" w:rsidR="00602223" w:rsidRPr="00B43297" w:rsidRDefault="00A078E2" w:rsidP="00602223">
      <w:pPr>
        <w:pStyle w:val="BodyTextIndent"/>
        <w:spacing w:after="0" w:line="480" w:lineRule="auto"/>
        <w:ind w:left="720" w:hanging="720"/>
        <w:jc w:val="both"/>
        <w:rPr>
          <w:rFonts w:ascii="Times New Roman" w:hAnsi="Times New Roman" w:cs="Times New Roman"/>
          <w:sz w:val="24"/>
          <w:szCs w:val="24"/>
        </w:rPr>
      </w:pPr>
      <w:bookmarkStart w:id="52" w:name="_Hlk154069232"/>
      <w:r w:rsidRPr="00B43297">
        <w:rPr>
          <w:rFonts w:ascii="Times New Roman" w:hAnsi="Times New Roman" w:cs="Times New Roman"/>
          <w:b/>
          <w:bCs/>
          <w:sz w:val="24"/>
          <w:szCs w:val="24"/>
        </w:rPr>
        <w:t>Q.</w:t>
      </w:r>
      <w:r w:rsidRPr="00B43297">
        <w:rPr>
          <w:rFonts w:ascii="Times New Roman" w:hAnsi="Times New Roman" w:cs="Times New Roman"/>
          <w:b/>
          <w:bCs/>
          <w:sz w:val="24"/>
          <w:szCs w:val="24"/>
        </w:rPr>
        <w:tab/>
        <w:t xml:space="preserve">ARE YOU FAMILIAR WITH THE ARGUMENT THAT A BILLING RATE CAP OF $550 </w:t>
      </w:r>
      <w:r w:rsidR="00BE5780">
        <w:rPr>
          <w:rFonts w:ascii="Times New Roman" w:hAnsi="Times New Roman" w:cs="Times New Roman"/>
          <w:b/>
          <w:bCs/>
          <w:sz w:val="24"/>
          <w:szCs w:val="24"/>
        </w:rPr>
        <w:t>PER</w:t>
      </w:r>
      <w:r w:rsidRPr="00B43297">
        <w:rPr>
          <w:rFonts w:ascii="Times New Roman" w:hAnsi="Times New Roman" w:cs="Times New Roman"/>
          <w:b/>
          <w:bCs/>
          <w:sz w:val="24"/>
          <w:szCs w:val="24"/>
        </w:rPr>
        <w:t xml:space="preserve"> HOUR FOR ATTORNEYS AND CONSULTANTS SHOULD APPLY?</w:t>
      </w:r>
      <w:r w:rsidRPr="00B43297">
        <w:rPr>
          <w:rFonts w:ascii="Times New Roman" w:hAnsi="Times New Roman" w:cs="Times New Roman"/>
          <w:sz w:val="24"/>
          <w:szCs w:val="24"/>
        </w:rPr>
        <w:t xml:space="preserve"> </w:t>
      </w:r>
      <w:bookmarkEnd w:id="52"/>
    </w:p>
    <w:p w14:paraId="1D8902C0" w14:textId="160E4407" w:rsidR="00602223" w:rsidRPr="00B43297" w:rsidRDefault="00A078E2" w:rsidP="00602223">
      <w:pPr>
        <w:tabs>
          <w:tab w:val="left" w:pos="0"/>
        </w:tabs>
        <w:spacing w:after="0" w:line="480" w:lineRule="auto"/>
        <w:ind w:left="720" w:hanging="720"/>
        <w:jc w:val="both"/>
        <w:rPr>
          <w:rFonts w:ascii="Times New Roman" w:hAnsi="Times New Roman" w:cs="Times New Roman"/>
          <w:sz w:val="24"/>
          <w:szCs w:val="24"/>
        </w:rPr>
      </w:pPr>
      <w:r w:rsidRPr="00B43297">
        <w:rPr>
          <w:rFonts w:ascii="Times New Roman" w:hAnsi="Times New Roman" w:cs="Times New Roman"/>
          <w:sz w:val="24"/>
          <w:szCs w:val="24"/>
        </w:rPr>
        <w:t>A.</w:t>
      </w:r>
      <w:r w:rsidRPr="00B43297">
        <w:rPr>
          <w:rFonts w:ascii="Times New Roman" w:hAnsi="Times New Roman" w:cs="Times New Roman"/>
          <w:sz w:val="24"/>
          <w:szCs w:val="24"/>
        </w:rPr>
        <w:tab/>
        <w:t xml:space="preserve">Yes.  Commission Staff has previously taken a position that any amount above $550 </w:t>
      </w:r>
      <w:r w:rsidR="00E15ED6">
        <w:rPr>
          <w:rFonts w:ascii="Times New Roman" w:hAnsi="Times New Roman" w:cs="Times New Roman"/>
          <w:sz w:val="24"/>
          <w:szCs w:val="24"/>
        </w:rPr>
        <w:t>per</w:t>
      </w:r>
      <w:r w:rsidRPr="00B43297">
        <w:rPr>
          <w:rFonts w:ascii="Times New Roman" w:hAnsi="Times New Roman" w:cs="Times New Roman"/>
          <w:sz w:val="24"/>
          <w:szCs w:val="24"/>
        </w:rPr>
        <w:t xml:space="preserve"> hour charged by attorneys or consultants is presumably unreasonable.  </w:t>
      </w:r>
      <w:r w:rsidR="000D58E5">
        <w:rPr>
          <w:rFonts w:ascii="Times New Roman" w:hAnsi="Times New Roman" w:cs="Times New Roman"/>
          <w:sz w:val="24"/>
          <w:szCs w:val="24"/>
        </w:rPr>
        <w:t xml:space="preserve">To support that argument, </w:t>
      </w:r>
      <w:r w:rsidRPr="00B43297">
        <w:rPr>
          <w:rFonts w:ascii="Times New Roman" w:hAnsi="Times New Roman" w:cs="Times New Roman"/>
          <w:sz w:val="24"/>
          <w:szCs w:val="24"/>
        </w:rPr>
        <w:t>Commission Staff has reasoned in the past that an Attorney General directive requires state agencies to seek approval from the Attorney General’s office prior to retaining coun</w:t>
      </w:r>
      <w:r w:rsidRPr="00720783">
        <w:rPr>
          <w:rFonts w:ascii="Times New Roman" w:hAnsi="Times New Roman" w:cs="Times New Roman"/>
          <w:sz w:val="24"/>
          <w:szCs w:val="24"/>
        </w:rPr>
        <w:t>sel with hour rates above $525.  This directive was issued in 2012 and renewed in 2016</w:t>
      </w:r>
      <w:r w:rsidR="00B43BBF" w:rsidRPr="00720783">
        <w:rPr>
          <w:rFonts w:ascii="Times New Roman" w:hAnsi="Times New Roman" w:cs="Times New Roman"/>
          <w:sz w:val="24"/>
          <w:szCs w:val="24"/>
        </w:rPr>
        <w:t xml:space="preserve">, </w:t>
      </w:r>
      <w:r w:rsidRPr="00720783">
        <w:rPr>
          <w:rFonts w:ascii="Times New Roman" w:hAnsi="Times New Roman" w:cs="Times New Roman"/>
          <w:sz w:val="24"/>
          <w:szCs w:val="24"/>
        </w:rPr>
        <w:t>2019</w:t>
      </w:r>
      <w:r w:rsidR="00B43BBF" w:rsidRPr="00720783">
        <w:rPr>
          <w:rFonts w:ascii="Times New Roman" w:hAnsi="Times New Roman" w:cs="Times New Roman"/>
          <w:sz w:val="24"/>
          <w:szCs w:val="24"/>
        </w:rPr>
        <w:t xml:space="preserve">, and </w:t>
      </w:r>
      <w:r w:rsidR="00720783" w:rsidRPr="00720783">
        <w:rPr>
          <w:rFonts w:ascii="Times New Roman" w:hAnsi="Times New Roman" w:cs="Times New Roman"/>
          <w:sz w:val="24"/>
          <w:szCs w:val="24"/>
        </w:rPr>
        <w:t>2023</w:t>
      </w:r>
      <w:r w:rsidRPr="00720783">
        <w:rPr>
          <w:rFonts w:ascii="Times New Roman" w:hAnsi="Times New Roman" w:cs="Times New Roman"/>
          <w:sz w:val="24"/>
          <w:szCs w:val="24"/>
        </w:rPr>
        <w:t>.</w:t>
      </w:r>
    </w:p>
    <w:p w14:paraId="7BCFE5BA" w14:textId="647AAD89" w:rsidR="003843F8" w:rsidRDefault="00A078E2" w:rsidP="00602223">
      <w:pPr>
        <w:pStyle w:val="BodyTextIndent"/>
        <w:widowControl w:val="0"/>
        <w:spacing w:after="0" w:line="480" w:lineRule="auto"/>
        <w:ind w:left="720" w:hanging="720"/>
        <w:jc w:val="both"/>
        <w:rPr>
          <w:rFonts w:ascii="Times New Roman" w:hAnsi="Times New Roman" w:cs="Times New Roman"/>
          <w:sz w:val="24"/>
          <w:szCs w:val="24"/>
        </w:rPr>
      </w:pPr>
      <w:r w:rsidRPr="00B43297">
        <w:rPr>
          <w:rFonts w:ascii="Times New Roman" w:hAnsi="Times New Roman" w:cs="Times New Roman"/>
          <w:sz w:val="24"/>
          <w:szCs w:val="24"/>
        </w:rPr>
        <w:tab/>
      </w:r>
      <w:r w:rsidR="00E15ED6">
        <w:rPr>
          <w:rFonts w:ascii="Times New Roman" w:hAnsi="Times New Roman" w:cs="Times New Roman"/>
          <w:sz w:val="24"/>
          <w:szCs w:val="24"/>
        </w:rPr>
        <w:tab/>
      </w:r>
      <w:r w:rsidRPr="00B43297">
        <w:rPr>
          <w:rFonts w:ascii="Times New Roman" w:hAnsi="Times New Roman" w:cs="Times New Roman"/>
          <w:sz w:val="24"/>
          <w:szCs w:val="24"/>
        </w:rPr>
        <w:t xml:space="preserve">The reasonableness of a </w:t>
      </w:r>
      <w:r w:rsidR="000D58E5">
        <w:rPr>
          <w:rFonts w:ascii="Times New Roman" w:hAnsi="Times New Roman" w:cs="Times New Roman"/>
          <w:sz w:val="24"/>
          <w:szCs w:val="24"/>
        </w:rPr>
        <w:t xml:space="preserve">billing </w:t>
      </w:r>
      <w:r w:rsidRPr="00B43297">
        <w:rPr>
          <w:rFonts w:ascii="Times New Roman" w:hAnsi="Times New Roman" w:cs="Times New Roman"/>
          <w:sz w:val="24"/>
          <w:szCs w:val="24"/>
        </w:rPr>
        <w:t xml:space="preserve">rate cap has been repeatedly litigated; however, the Commission has ruled on the issue only once.  In Docket No. 51415, Southwestern Electric Power Company (“SWEPCO”) retained </w:t>
      </w:r>
      <w:r w:rsidR="00385316">
        <w:rPr>
          <w:rFonts w:ascii="Times New Roman" w:hAnsi="Times New Roman" w:cs="Times New Roman"/>
          <w:sz w:val="24"/>
          <w:szCs w:val="24"/>
        </w:rPr>
        <w:t>attorneys</w:t>
      </w:r>
      <w:r w:rsidRPr="00B43297">
        <w:rPr>
          <w:rFonts w:ascii="Times New Roman" w:hAnsi="Times New Roman" w:cs="Times New Roman"/>
          <w:sz w:val="24"/>
          <w:szCs w:val="24"/>
        </w:rPr>
        <w:t xml:space="preserve"> with hourly rates above $550.  There, the Commission found that SWEPCO failed to show that the nature, extent, and difficulty of the work justified fees above $550 per hour</w:t>
      </w:r>
      <w:r w:rsidR="000D58E5">
        <w:rPr>
          <w:rFonts w:ascii="Times New Roman" w:hAnsi="Times New Roman" w:cs="Times New Roman"/>
          <w:sz w:val="24"/>
          <w:szCs w:val="24"/>
        </w:rPr>
        <w:t>, but did not establish any kind of prohibition on recovery of rate case expenses where billing rates were higher than $550 per hour</w:t>
      </w:r>
      <w:r w:rsidRPr="00B43297">
        <w:rPr>
          <w:rFonts w:ascii="Times New Roman" w:hAnsi="Times New Roman" w:cs="Times New Roman"/>
          <w:sz w:val="24"/>
          <w:szCs w:val="24"/>
        </w:rPr>
        <w:t>.</w:t>
      </w:r>
      <w:r>
        <w:rPr>
          <w:rStyle w:val="FootnoteReference"/>
          <w:rFonts w:ascii="Times New Roman" w:hAnsi="Times New Roman" w:cs="Times New Roman"/>
          <w:sz w:val="24"/>
          <w:szCs w:val="24"/>
        </w:rPr>
        <w:footnoteReference w:id="2"/>
      </w:r>
      <w:bookmarkStart w:id="53" w:name="_Hlk154069238"/>
    </w:p>
    <w:p w14:paraId="776DDB20" w14:textId="745BAB84" w:rsidR="00602223" w:rsidRPr="00B43297" w:rsidRDefault="00A078E2" w:rsidP="00AF6544">
      <w:pPr>
        <w:pStyle w:val="BodyTextIndent"/>
        <w:keepNext/>
        <w:keepLines/>
        <w:widowControl w:val="0"/>
        <w:spacing w:after="0" w:line="480" w:lineRule="auto"/>
        <w:ind w:left="720" w:hanging="720"/>
        <w:jc w:val="both"/>
        <w:rPr>
          <w:rFonts w:ascii="Times New Roman" w:hAnsi="Times New Roman" w:cs="Times New Roman"/>
          <w:sz w:val="24"/>
          <w:szCs w:val="24"/>
        </w:rPr>
      </w:pPr>
      <w:r w:rsidRPr="00B43297">
        <w:rPr>
          <w:rFonts w:ascii="Times New Roman" w:hAnsi="Times New Roman" w:cs="Times New Roman"/>
          <w:b/>
          <w:bCs/>
          <w:sz w:val="24"/>
          <w:szCs w:val="24"/>
        </w:rPr>
        <w:lastRenderedPageBreak/>
        <w:t>Q.</w:t>
      </w:r>
      <w:r w:rsidRPr="00B43297">
        <w:rPr>
          <w:rFonts w:ascii="Times New Roman" w:hAnsi="Times New Roman" w:cs="Times New Roman"/>
          <w:b/>
          <w:bCs/>
          <w:sz w:val="24"/>
          <w:szCs w:val="24"/>
        </w:rPr>
        <w:tab/>
        <w:t>DO YOU BELIEVE THAT A $550 HOURLY RATE CAP IS REASONABLE IN THIS CASE?</w:t>
      </w:r>
      <w:r w:rsidRPr="00B43297">
        <w:rPr>
          <w:rFonts w:ascii="Times New Roman" w:hAnsi="Times New Roman" w:cs="Times New Roman"/>
          <w:sz w:val="24"/>
          <w:szCs w:val="24"/>
        </w:rPr>
        <w:t xml:space="preserve"> </w:t>
      </w:r>
      <w:bookmarkEnd w:id="53"/>
    </w:p>
    <w:p w14:paraId="45F13057" w14:textId="2B3C5668" w:rsidR="00B8008C" w:rsidRPr="003843F8" w:rsidRDefault="00A078E2" w:rsidP="00815029">
      <w:pPr>
        <w:pStyle w:val="BodyTextIndent"/>
        <w:widowControl w:val="0"/>
        <w:spacing w:after="0" w:line="480" w:lineRule="auto"/>
        <w:ind w:left="720" w:hanging="720"/>
        <w:jc w:val="both"/>
        <w:rPr>
          <w:rFonts w:ascii="Times New Roman" w:hAnsi="Times New Roman" w:cs="Times New Roman"/>
          <w:sz w:val="24"/>
          <w:szCs w:val="24"/>
        </w:rPr>
      </w:pPr>
      <w:r w:rsidRPr="00B43297">
        <w:rPr>
          <w:rFonts w:ascii="Times New Roman" w:hAnsi="Times New Roman" w:cs="Times New Roman"/>
          <w:sz w:val="24"/>
          <w:szCs w:val="24"/>
        </w:rPr>
        <w:t>A.</w:t>
      </w:r>
      <w:r w:rsidRPr="00B43297">
        <w:rPr>
          <w:rFonts w:ascii="Times New Roman" w:hAnsi="Times New Roman" w:cs="Times New Roman"/>
          <w:sz w:val="24"/>
          <w:szCs w:val="24"/>
        </w:rPr>
        <w:tab/>
        <w:t>No</w:t>
      </w:r>
      <w:r w:rsidR="003E1423">
        <w:rPr>
          <w:rFonts w:ascii="Times New Roman" w:hAnsi="Times New Roman" w:cs="Times New Roman"/>
          <w:sz w:val="24"/>
          <w:szCs w:val="24"/>
        </w:rPr>
        <w:t>.  T</w:t>
      </w:r>
      <w:r w:rsidRPr="00B43297">
        <w:rPr>
          <w:rFonts w:ascii="Times New Roman" w:hAnsi="Times New Roman" w:cs="Times New Roman"/>
          <w:sz w:val="24"/>
          <w:szCs w:val="24"/>
        </w:rPr>
        <w:t>he basis of that rate cap is a 2012 directive from the Attorney General</w:t>
      </w:r>
      <w:r w:rsidR="008E7852">
        <w:rPr>
          <w:rFonts w:ascii="Times New Roman" w:hAnsi="Times New Roman" w:cs="Times New Roman"/>
          <w:sz w:val="24"/>
          <w:szCs w:val="24"/>
        </w:rPr>
        <w:t xml:space="preserve"> and does not apply in this case for a utility with the burden of proof</w:t>
      </w:r>
      <w:r w:rsidR="000D58E5">
        <w:rPr>
          <w:rFonts w:ascii="Times New Roman" w:hAnsi="Times New Roman" w:cs="Times New Roman"/>
          <w:sz w:val="24"/>
          <w:szCs w:val="24"/>
        </w:rPr>
        <w:t xml:space="preserve"> in a comprehensive rate case</w:t>
      </w:r>
      <w:r w:rsidRPr="00B43297">
        <w:rPr>
          <w:rFonts w:ascii="Times New Roman" w:hAnsi="Times New Roman" w:cs="Times New Roman"/>
          <w:sz w:val="24"/>
          <w:szCs w:val="24"/>
        </w:rPr>
        <w:t xml:space="preserve">.  The cap from the Attorney General is </w:t>
      </w:r>
      <w:r w:rsidR="00815029">
        <w:rPr>
          <w:rFonts w:ascii="Times New Roman" w:hAnsi="Times New Roman" w:cs="Times New Roman"/>
          <w:sz w:val="24"/>
          <w:szCs w:val="24"/>
        </w:rPr>
        <w:t>also</w:t>
      </w:r>
      <w:r w:rsidR="00815029" w:rsidRPr="00B43297">
        <w:rPr>
          <w:rFonts w:ascii="Times New Roman" w:hAnsi="Times New Roman" w:cs="Times New Roman"/>
          <w:sz w:val="24"/>
          <w:szCs w:val="24"/>
        </w:rPr>
        <w:t xml:space="preserve"> not</w:t>
      </w:r>
      <w:r w:rsidRPr="00B43297">
        <w:rPr>
          <w:rFonts w:ascii="Times New Roman" w:hAnsi="Times New Roman" w:cs="Times New Roman"/>
          <w:sz w:val="24"/>
          <w:szCs w:val="24"/>
        </w:rPr>
        <w:t xml:space="preserve"> </w:t>
      </w:r>
      <w:r w:rsidR="008E7852">
        <w:rPr>
          <w:rFonts w:ascii="Times New Roman" w:hAnsi="Times New Roman" w:cs="Times New Roman"/>
          <w:sz w:val="24"/>
          <w:szCs w:val="24"/>
        </w:rPr>
        <w:t xml:space="preserve">now </w:t>
      </w:r>
      <w:r w:rsidRPr="00B43297">
        <w:rPr>
          <w:rFonts w:ascii="Times New Roman" w:hAnsi="Times New Roman" w:cs="Times New Roman"/>
          <w:sz w:val="24"/>
          <w:szCs w:val="24"/>
        </w:rPr>
        <w:t xml:space="preserve">nor has </w:t>
      </w:r>
      <w:r w:rsidR="008E7852">
        <w:rPr>
          <w:rFonts w:ascii="Times New Roman" w:hAnsi="Times New Roman" w:cs="Times New Roman"/>
          <w:sz w:val="24"/>
          <w:szCs w:val="24"/>
        </w:rPr>
        <w:t xml:space="preserve">it </w:t>
      </w:r>
      <w:r w:rsidRPr="00B43297">
        <w:rPr>
          <w:rFonts w:ascii="Times New Roman" w:hAnsi="Times New Roman" w:cs="Times New Roman"/>
          <w:sz w:val="24"/>
          <w:szCs w:val="24"/>
        </w:rPr>
        <w:t>ever been a prohibition</w:t>
      </w:r>
      <w:r w:rsidR="008E7852">
        <w:rPr>
          <w:rFonts w:ascii="Times New Roman" w:hAnsi="Times New Roman" w:cs="Times New Roman"/>
          <w:sz w:val="24"/>
          <w:szCs w:val="24"/>
        </w:rPr>
        <w:t xml:space="preserve"> on the Attorney General engaging lawyers with hourly rates above $525 per hour</w:t>
      </w:r>
      <w:r w:rsidRPr="00B43297">
        <w:rPr>
          <w:rFonts w:ascii="Times New Roman" w:hAnsi="Times New Roman" w:cs="Times New Roman"/>
          <w:sz w:val="24"/>
          <w:szCs w:val="24"/>
        </w:rPr>
        <w:t xml:space="preserve">.  Some areas of law are generally straightforward and many attorneys could perform such legal work, but other areas of the law are much more specialized and complex.  The specialized, complex areas of law command higher rates.  In fact, the Attorney General’s directive recognizes this </w:t>
      </w:r>
      <w:r w:rsidR="009B542C">
        <w:rPr>
          <w:rFonts w:ascii="Times New Roman" w:hAnsi="Times New Roman" w:cs="Times New Roman"/>
          <w:sz w:val="24"/>
          <w:szCs w:val="24"/>
        </w:rPr>
        <w:t xml:space="preserve">as </w:t>
      </w:r>
      <w:r w:rsidRPr="00B43297">
        <w:rPr>
          <w:rFonts w:ascii="Times New Roman" w:hAnsi="Times New Roman" w:cs="Times New Roman"/>
          <w:sz w:val="24"/>
          <w:szCs w:val="24"/>
        </w:rPr>
        <w:t>it contains a provision for state agencies to receive permission to retain attorneys at an hourly rate above $525 per hour.</w:t>
      </w:r>
    </w:p>
    <w:p w14:paraId="58D7F2CB" w14:textId="4707DE77" w:rsidR="00602223" w:rsidRPr="0004249D" w:rsidRDefault="00A078E2" w:rsidP="00602223">
      <w:pPr>
        <w:pStyle w:val="BodyTextIndent"/>
        <w:widowControl w:val="0"/>
        <w:spacing w:after="0" w:line="480" w:lineRule="auto"/>
        <w:ind w:left="720" w:hanging="720"/>
        <w:jc w:val="both"/>
        <w:rPr>
          <w:rFonts w:ascii="Times New Roman" w:hAnsi="Times New Roman" w:cs="Times New Roman"/>
          <w:sz w:val="24"/>
          <w:szCs w:val="24"/>
        </w:rPr>
      </w:pPr>
      <w:bookmarkStart w:id="54" w:name="_Hlk154069244"/>
      <w:r w:rsidRPr="0004249D">
        <w:rPr>
          <w:rFonts w:ascii="Times New Roman" w:hAnsi="Times New Roman" w:cs="Times New Roman"/>
          <w:b/>
          <w:bCs/>
          <w:sz w:val="24"/>
          <w:szCs w:val="24"/>
        </w:rPr>
        <w:t>Q.</w:t>
      </w:r>
      <w:r w:rsidRPr="0004249D">
        <w:rPr>
          <w:rFonts w:ascii="Times New Roman" w:hAnsi="Times New Roman" w:cs="Times New Roman"/>
          <w:b/>
          <w:bCs/>
          <w:sz w:val="24"/>
          <w:szCs w:val="24"/>
        </w:rPr>
        <w:tab/>
        <w:t>IS UTILITY RATEMAKING SPECIALIZED?</w:t>
      </w:r>
      <w:r w:rsidRPr="0004249D">
        <w:rPr>
          <w:rFonts w:ascii="Times New Roman" w:hAnsi="Times New Roman" w:cs="Times New Roman"/>
          <w:sz w:val="24"/>
          <w:szCs w:val="24"/>
        </w:rPr>
        <w:t xml:space="preserve"> </w:t>
      </w:r>
      <w:bookmarkEnd w:id="54"/>
    </w:p>
    <w:p w14:paraId="55CA2A15" w14:textId="67177B9B" w:rsidR="00602223" w:rsidRPr="0004249D" w:rsidRDefault="00A078E2" w:rsidP="00602223">
      <w:pPr>
        <w:pStyle w:val="BodyTextIndent"/>
        <w:widowControl w:val="0"/>
        <w:spacing w:after="0" w:line="480" w:lineRule="auto"/>
        <w:ind w:left="720" w:hanging="720"/>
        <w:jc w:val="both"/>
        <w:rPr>
          <w:rFonts w:ascii="Times New Roman" w:hAnsi="Times New Roman" w:cs="Times New Roman"/>
          <w:sz w:val="24"/>
          <w:szCs w:val="24"/>
        </w:rPr>
      </w:pPr>
      <w:r w:rsidRPr="0004249D">
        <w:rPr>
          <w:rFonts w:ascii="Times New Roman" w:hAnsi="Times New Roman" w:cs="Times New Roman"/>
          <w:sz w:val="24"/>
          <w:szCs w:val="24"/>
        </w:rPr>
        <w:t>A.</w:t>
      </w:r>
      <w:r w:rsidRPr="0004249D">
        <w:rPr>
          <w:rFonts w:ascii="Times New Roman" w:hAnsi="Times New Roman" w:cs="Times New Roman"/>
          <w:sz w:val="24"/>
          <w:szCs w:val="24"/>
        </w:rPr>
        <w:tab/>
        <w:t>Yes.  A</w:t>
      </w:r>
      <w:r w:rsidR="000D58E5">
        <w:rPr>
          <w:rFonts w:ascii="Times New Roman" w:hAnsi="Times New Roman" w:cs="Times New Roman"/>
          <w:sz w:val="24"/>
          <w:szCs w:val="24"/>
        </w:rPr>
        <w:t>s discussed above and a</w:t>
      </w:r>
      <w:r w:rsidRPr="0004249D">
        <w:rPr>
          <w:rFonts w:ascii="Times New Roman" w:hAnsi="Times New Roman" w:cs="Times New Roman"/>
          <w:sz w:val="24"/>
          <w:szCs w:val="24"/>
        </w:rPr>
        <w:t xml:space="preserve">s with </w:t>
      </w:r>
      <w:r w:rsidR="009B542C" w:rsidRPr="0004249D">
        <w:rPr>
          <w:rFonts w:ascii="Times New Roman" w:hAnsi="Times New Roman" w:cs="Times New Roman"/>
          <w:sz w:val="24"/>
          <w:szCs w:val="24"/>
        </w:rPr>
        <w:t xml:space="preserve">several </w:t>
      </w:r>
      <w:r w:rsidRPr="0004249D">
        <w:rPr>
          <w:rFonts w:ascii="Times New Roman" w:hAnsi="Times New Roman" w:cs="Times New Roman"/>
          <w:sz w:val="24"/>
          <w:szCs w:val="24"/>
        </w:rPr>
        <w:t>other areas of law such as antitrust</w:t>
      </w:r>
      <w:r w:rsidR="00B43297" w:rsidRPr="0004249D">
        <w:rPr>
          <w:rFonts w:ascii="Times New Roman" w:hAnsi="Times New Roman" w:cs="Times New Roman"/>
          <w:sz w:val="24"/>
          <w:szCs w:val="24"/>
        </w:rPr>
        <w:t>, project finance,</w:t>
      </w:r>
      <w:r w:rsidRPr="0004249D">
        <w:rPr>
          <w:rFonts w:ascii="Times New Roman" w:hAnsi="Times New Roman" w:cs="Times New Roman"/>
          <w:sz w:val="24"/>
          <w:szCs w:val="24"/>
        </w:rPr>
        <w:t xml:space="preserve"> </w:t>
      </w:r>
      <w:r w:rsidR="009B542C" w:rsidRPr="0004249D">
        <w:rPr>
          <w:rFonts w:ascii="Times New Roman" w:hAnsi="Times New Roman" w:cs="Times New Roman"/>
          <w:sz w:val="24"/>
          <w:szCs w:val="24"/>
        </w:rPr>
        <w:t xml:space="preserve">bankruptcy, </w:t>
      </w:r>
      <w:r w:rsidRPr="0004249D">
        <w:rPr>
          <w:rFonts w:ascii="Times New Roman" w:hAnsi="Times New Roman" w:cs="Times New Roman"/>
          <w:sz w:val="24"/>
          <w:szCs w:val="24"/>
        </w:rPr>
        <w:t xml:space="preserve">and securities, electric utility rate cases involve a highly complex area of law.  An attorney </w:t>
      </w:r>
      <w:r w:rsidR="00B43297" w:rsidRPr="0004249D">
        <w:rPr>
          <w:rFonts w:ascii="Times New Roman" w:hAnsi="Times New Roman" w:cs="Times New Roman"/>
          <w:sz w:val="24"/>
          <w:szCs w:val="24"/>
        </w:rPr>
        <w:t xml:space="preserve">representing </w:t>
      </w:r>
      <w:r w:rsidR="003E1423">
        <w:rPr>
          <w:rFonts w:ascii="Times New Roman" w:hAnsi="Times New Roman" w:cs="Times New Roman"/>
          <w:sz w:val="24"/>
          <w:szCs w:val="24"/>
        </w:rPr>
        <w:t xml:space="preserve">a </w:t>
      </w:r>
      <w:r w:rsidR="00B43297" w:rsidRPr="0004249D">
        <w:rPr>
          <w:rFonts w:ascii="Times New Roman" w:hAnsi="Times New Roman" w:cs="Times New Roman"/>
          <w:sz w:val="24"/>
          <w:szCs w:val="24"/>
        </w:rPr>
        <w:t xml:space="preserve">utility in </w:t>
      </w:r>
      <w:r w:rsidRPr="0004249D">
        <w:rPr>
          <w:rFonts w:ascii="Times New Roman" w:hAnsi="Times New Roman" w:cs="Times New Roman"/>
          <w:sz w:val="24"/>
          <w:szCs w:val="24"/>
        </w:rPr>
        <w:t xml:space="preserve">ratemaking </w:t>
      </w:r>
      <w:r w:rsidR="00B43297" w:rsidRPr="0004249D">
        <w:rPr>
          <w:rFonts w:ascii="Times New Roman" w:hAnsi="Times New Roman" w:cs="Times New Roman"/>
          <w:sz w:val="24"/>
          <w:szCs w:val="24"/>
        </w:rPr>
        <w:t xml:space="preserve">proceedings </w:t>
      </w:r>
      <w:r w:rsidRPr="0004249D">
        <w:rPr>
          <w:rFonts w:ascii="Times New Roman" w:hAnsi="Times New Roman" w:cs="Times New Roman"/>
          <w:sz w:val="24"/>
          <w:szCs w:val="24"/>
        </w:rPr>
        <w:t xml:space="preserve">must be familiar with numerous statutes, regulations, Commission </w:t>
      </w:r>
      <w:r w:rsidR="00E15ED6">
        <w:rPr>
          <w:rFonts w:ascii="Times New Roman" w:hAnsi="Times New Roman" w:cs="Times New Roman"/>
          <w:sz w:val="24"/>
          <w:szCs w:val="24"/>
        </w:rPr>
        <w:t>policy and precedent</w:t>
      </w:r>
      <w:r w:rsidR="009B542C" w:rsidRPr="0004249D">
        <w:rPr>
          <w:rFonts w:ascii="Times New Roman" w:hAnsi="Times New Roman" w:cs="Times New Roman"/>
          <w:sz w:val="24"/>
          <w:szCs w:val="24"/>
        </w:rPr>
        <w:t>,</w:t>
      </w:r>
      <w:r w:rsidRPr="0004249D">
        <w:rPr>
          <w:rFonts w:ascii="Times New Roman" w:hAnsi="Times New Roman" w:cs="Times New Roman"/>
          <w:sz w:val="24"/>
          <w:szCs w:val="24"/>
        </w:rPr>
        <w:t xml:space="preserve"> and an extensive body of case law.  Further, attorney</w:t>
      </w:r>
      <w:r w:rsidR="00E15ED6">
        <w:rPr>
          <w:rFonts w:ascii="Times New Roman" w:hAnsi="Times New Roman" w:cs="Times New Roman"/>
          <w:sz w:val="24"/>
          <w:szCs w:val="24"/>
        </w:rPr>
        <w:t>s</w:t>
      </w:r>
      <w:r w:rsidRPr="0004249D">
        <w:rPr>
          <w:rFonts w:ascii="Times New Roman" w:hAnsi="Times New Roman" w:cs="Times New Roman"/>
          <w:sz w:val="24"/>
          <w:szCs w:val="24"/>
        </w:rPr>
        <w:t xml:space="preserve"> representing utilities must deeply understand </w:t>
      </w:r>
      <w:r w:rsidR="009B542C" w:rsidRPr="0004249D">
        <w:rPr>
          <w:rFonts w:ascii="Times New Roman" w:hAnsi="Times New Roman" w:cs="Times New Roman"/>
          <w:sz w:val="24"/>
          <w:szCs w:val="24"/>
        </w:rPr>
        <w:t xml:space="preserve">the </w:t>
      </w:r>
      <w:r w:rsidRPr="0004249D">
        <w:rPr>
          <w:rFonts w:ascii="Times New Roman" w:hAnsi="Times New Roman" w:cs="Times New Roman"/>
          <w:sz w:val="24"/>
          <w:szCs w:val="24"/>
        </w:rPr>
        <w:t xml:space="preserve">utility </w:t>
      </w:r>
      <w:r w:rsidR="009B542C" w:rsidRPr="0004249D">
        <w:rPr>
          <w:rFonts w:ascii="Times New Roman" w:hAnsi="Times New Roman" w:cs="Times New Roman"/>
          <w:sz w:val="24"/>
          <w:szCs w:val="24"/>
        </w:rPr>
        <w:t xml:space="preserve">industry, utility </w:t>
      </w:r>
      <w:r w:rsidRPr="0004249D">
        <w:rPr>
          <w:rFonts w:ascii="Times New Roman" w:hAnsi="Times New Roman" w:cs="Times New Roman"/>
          <w:sz w:val="24"/>
          <w:szCs w:val="24"/>
        </w:rPr>
        <w:t xml:space="preserve">operations, </w:t>
      </w:r>
      <w:r w:rsidR="009B542C" w:rsidRPr="0004249D">
        <w:rPr>
          <w:rFonts w:ascii="Times New Roman" w:hAnsi="Times New Roman" w:cs="Times New Roman"/>
          <w:sz w:val="24"/>
          <w:szCs w:val="24"/>
        </w:rPr>
        <w:t xml:space="preserve">utility engineering and planning, finance, </w:t>
      </w:r>
      <w:r w:rsidRPr="0004249D">
        <w:rPr>
          <w:rFonts w:ascii="Times New Roman" w:hAnsi="Times New Roman" w:cs="Times New Roman"/>
          <w:sz w:val="24"/>
          <w:szCs w:val="24"/>
        </w:rPr>
        <w:t xml:space="preserve">accounting, </w:t>
      </w:r>
      <w:r w:rsidR="00E15ED6">
        <w:rPr>
          <w:rFonts w:ascii="Times New Roman" w:hAnsi="Times New Roman" w:cs="Times New Roman"/>
          <w:sz w:val="24"/>
          <w:szCs w:val="24"/>
        </w:rPr>
        <w:t xml:space="preserve">federal income taxes, </w:t>
      </w:r>
      <w:r w:rsidRPr="0004249D">
        <w:rPr>
          <w:rFonts w:ascii="Times New Roman" w:hAnsi="Times New Roman" w:cs="Times New Roman"/>
          <w:sz w:val="24"/>
          <w:szCs w:val="24"/>
        </w:rPr>
        <w:t>the ratemaking process</w:t>
      </w:r>
      <w:r w:rsidR="009B542C" w:rsidRPr="0004249D">
        <w:rPr>
          <w:rFonts w:ascii="Times New Roman" w:hAnsi="Times New Roman" w:cs="Times New Roman"/>
          <w:sz w:val="24"/>
          <w:szCs w:val="24"/>
        </w:rPr>
        <w:t>, as well as general litigation techniques</w:t>
      </w:r>
      <w:r w:rsidRPr="0004249D">
        <w:rPr>
          <w:rFonts w:ascii="Times New Roman" w:hAnsi="Times New Roman" w:cs="Times New Roman"/>
          <w:sz w:val="24"/>
          <w:szCs w:val="24"/>
        </w:rPr>
        <w:t xml:space="preserve">.  The various topics </w:t>
      </w:r>
      <w:r w:rsidR="009B542C" w:rsidRPr="0004249D">
        <w:rPr>
          <w:rFonts w:ascii="Times New Roman" w:hAnsi="Times New Roman" w:cs="Times New Roman"/>
          <w:sz w:val="24"/>
          <w:szCs w:val="24"/>
        </w:rPr>
        <w:t>in</w:t>
      </w:r>
      <w:r w:rsidRPr="0004249D">
        <w:rPr>
          <w:rFonts w:ascii="Times New Roman" w:hAnsi="Times New Roman" w:cs="Times New Roman"/>
          <w:sz w:val="24"/>
          <w:szCs w:val="24"/>
        </w:rPr>
        <w:t xml:space="preserve"> a rate case </w:t>
      </w:r>
      <w:r w:rsidR="009B542C" w:rsidRPr="0004249D">
        <w:rPr>
          <w:rFonts w:ascii="Times New Roman" w:hAnsi="Times New Roman" w:cs="Times New Roman"/>
          <w:sz w:val="24"/>
          <w:szCs w:val="24"/>
        </w:rPr>
        <w:t xml:space="preserve">(of which there are many) </w:t>
      </w:r>
      <w:r w:rsidRPr="0004249D">
        <w:rPr>
          <w:rFonts w:ascii="Times New Roman" w:hAnsi="Times New Roman" w:cs="Times New Roman"/>
          <w:sz w:val="24"/>
          <w:szCs w:val="24"/>
        </w:rPr>
        <w:t xml:space="preserve">can be complex on their own, but most attorneys must </w:t>
      </w:r>
      <w:r w:rsidR="009B542C" w:rsidRPr="0004249D">
        <w:rPr>
          <w:rFonts w:ascii="Times New Roman" w:hAnsi="Times New Roman" w:cs="Times New Roman"/>
          <w:sz w:val="24"/>
          <w:szCs w:val="24"/>
        </w:rPr>
        <w:t xml:space="preserve">litigate </w:t>
      </w:r>
      <w:r w:rsidRPr="0004249D">
        <w:rPr>
          <w:rFonts w:ascii="Times New Roman" w:hAnsi="Times New Roman" w:cs="Times New Roman"/>
          <w:sz w:val="24"/>
          <w:szCs w:val="24"/>
        </w:rPr>
        <w:t xml:space="preserve">numerous </w:t>
      </w:r>
      <w:r w:rsidR="009B542C" w:rsidRPr="0004249D">
        <w:rPr>
          <w:rFonts w:ascii="Times New Roman" w:hAnsi="Times New Roman" w:cs="Times New Roman"/>
          <w:sz w:val="24"/>
          <w:szCs w:val="24"/>
        </w:rPr>
        <w:t xml:space="preserve">topics </w:t>
      </w:r>
      <w:r w:rsidRPr="0004249D">
        <w:rPr>
          <w:rFonts w:ascii="Times New Roman" w:hAnsi="Times New Roman" w:cs="Times New Roman"/>
          <w:sz w:val="24"/>
          <w:szCs w:val="24"/>
        </w:rPr>
        <w:t xml:space="preserve">within a major rate case.  </w:t>
      </w:r>
      <w:r w:rsidR="009B542C" w:rsidRPr="0004249D">
        <w:rPr>
          <w:rFonts w:ascii="Times New Roman" w:hAnsi="Times New Roman" w:cs="Times New Roman"/>
          <w:sz w:val="24"/>
          <w:szCs w:val="24"/>
        </w:rPr>
        <w:t xml:space="preserve">Utilities </w:t>
      </w:r>
      <w:r w:rsidR="003E1423">
        <w:rPr>
          <w:rFonts w:ascii="Times New Roman" w:hAnsi="Times New Roman" w:cs="Times New Roman"/>
          <w:sz w:val="24"/>
          <w:szCs w:val="24"/>
        </w:rPr>
        <w:t xml:space="preserve">also </w:t>
      </w:r>
      <w:r w:rsidR="009B542C" w:rsidRPr="0004249D">
        <w:rPr>
          <w:rFonts w:ascii="Times New Roman" w:hAnsi="Times New Roman" w:cs="Times New Roman"/>
          <w:sz w:val="24"/>
          <w:szCs w:val="24"/>
        </w:rPr>
        <w:t xml:space="preserve">have </w:t>
      </w:r>
      <w:r w:rsidR="009B542C" w:rsidRPr="0004249D">
        <w:rPr>
          <w:rFonts w:ascii="Times New Roman" w:hAnsi="Times New Roman" w:cs="Times New Roman"/>
          <w:sz w:val="24"/>
          <w:szCs w:val="24"/>
        </w:rPr>
        <w:lastRenderedPageBreak/>
        <w:t xml:space="preserve">the burden of proof with regard to the costs associated with all facets of their operations in a rate case and must be prepared to defend all proposed costs.  </w:t>
      </w:r>
      <w:r w:rsidRPr="0004249D">
        <w:rPr>
          <w:rFonts w:ascii="Times New Roman" w:hAnsi="Times New Roman" w:cs="Times New Roman"/>
          <w:sz w:val="24"/>
          <w:szCs w:val="24"/>
        </w:rPr>
        <w:t xml:space="preserve">The attorneys representing a utility are unable to pick and choose certain portions of the rate case proceeding to master, unlike those representing intervenors.  As such, only attorneys with ample experience in rate case proceedings are </w:t>
      </w:r>
      <w:r w:rsidR="009B542C" w:rsidRPr="0004249D">
        <w:rPr>
          <w:rFonts w:ascii="Times New Roman" w:hAnsi="Times New Roman" w:cs="Times New Roman"/>
          <w:sz w:val="24"/>
          <w:szCs w:val="24"/>
        </w:rPr>
        <w:t>qualified</w:t>
      </w:r>
      <w:r w:rsidRPr="0004249D">
        <w:rPr>
          <w:rFonts w:ascii="Times New Roman" w:hAnsi="Times New Roman" w:cs="Times New Roman"/>
          <w:sz w:val="24"/>
          <w:szCs w:val="24"/>
        </w:rPr>
        <w:t xml:space="preserve"> to handle rate cases.</w:t>
      </w:r>
    </w:p>
    <w:p w14:paraId="466FF4CB" w14:textId="7770EA7C" w:rsidR="00536B83" w:rsidRPr="003E1423" w:rsidRDefault="00A078E2" w:rsidP="00536B83">
      <w:pPr>
        <w:pStyle w:val="BodyTextIndent"/>
        <w:widowControl w:val="0"/>
        <w:spacing w:after="0" w:line="480" w:lineRule="auto"/>
        <w:ind w:left="720" w:hanging="720"/>
        <w:jc w:val="both"/>
        <w:rPr>
          <w:rFonts w:ascii="Times New Roman" w:hAnsi="Times New Roman" w:cs="Times New Roman"/>
          <w:b/>
          <w:bCs/>
          <w:sz w:val="24"/>
          <w:szCs w:val="24"/>
        </w:rPr>
      </w:pPr>
      <w:bookmarkStart w:id="55" w:name="_Hlk154069268"/>
      <w:r w:rsidRPr="003E1423">
        <w:rPr>
          <w:rFonts w:ascii="Times New Roman" w:hAnsi="Times New Roman" w:cs="Times New Roman"/>
          <w:b/>
          <w:bCs/>
          <w:sz w:val="24"/>
          <w:szCs w:val="24"/>
        </w:rPr>
        <w:t>Q.</w:t>
      </w:r>
      <w:r w:rsidRPr="003E1423">
        <w:rPr>
          <w:rFonts w:ascii="Times New Roman" w:hAnsi="Times New Roman" w:cs="Times New Roman"/>
          <w:b/>
          <w:bCs/>
          <w:sz w:val="24"/>
          <w:szCs w:val="24"/>
        </w:rPr>
        <w:tab/>
        <w:t>WHEN DEVELOPING THE RCE RULE, DID THE COMMISSION CONSIDER IMPLEMENTING A BILLING RATE CAP?</w:t>
      </w:r>
    </w:p>
    <w:p w14:paraId="6898B5BF" w14:textId="4329598B" w:rsidR="00D43C00" w:rsidRDefault="00A078E2" w:rsidP="00602223">
      <w:pPr>
        <w:pStyle w:val="BodyTextIndent"/>
        <w:widowControl w:val="0"/>
        <w:spacing w:after="0"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Yes, but </w:t>
      </w:r>
      <w:r w:rsidRPr="00BE5780">
        <w:rPr>
          <w:rFonts w:ascii="Times New Roman" w:hAnsi="Times New Roman" w:cs="Times New Roman"/>
          <w:sz w:val="24"/>
          <w:szCs w:val="24"/>
        </w:rPr>
        <w:t xml:space="preserve">the Commission specifically rejected </w:t>
      </w:r>
      <w:r>
        <w:rPr>
          <w:rFonts w:ascii="Times New Roman" w:hAnsi="Times New Roman" w:cs="Times New Roman"/>
          <w:sz w:val="24"/>
          <w:szCs w:val="24"/>
        </w:rPr>
        <w:t>the notion of a billing rate cap in the project w</w:t>
      </w:r>
      <w:r w:rsidRPr="00103393">
        <w:rPr>
          <w:rFonts w:ascii="Times New Roman" w:hAnsi="Times New Roman" w:cs="Times New Roman"/>
          <w:sz w:val="24"/>
          <w:szCs w:val="24"/>
        </w:rPr>
        <w:t xml:space="preserve">here the RCE Rule was promulgated.  In Project No. 41622, </w:t>
      </w:r>
      <w:r w:rsidRPr="00103393">
        <w:rPr>
          <w:rFonts w:ascii="Times New Roman" w:hAnsi="Times New Roman" w:cs="Times New Roman"/>
          <w:i/>
          <w:iCs/>
          <w:sz w:val="24"/>
          <w:szCs w:val="24"/>
        </w:rPr>
        <w:t>Rulemaking to Propose New Substantive Rule §25.245 Relating to Recovery of Expenses for Ratemaking Proceedings</w:t>
      </w:r>
      <w:r w:rsidRPr="00103393">
        <w:rPr>
          <w:rFonts w:ascii="Times New Roman" w:hAnsi="Times New Roman" w:cs="Times New Roman"/>
          <w:sz w:val="24"/>
          <w:szCs w:val="24"/>
        </w:rPr>
        <w:t>, Commission Staff posed a question regarding the possibility of imposing hourly rate caps, and commentators overwhelmingly responded that such caps would be problematic</w:t>
      </w:r>
      <w:r>
        <w:rPr>
          <w:rFonts w:ascii="Times New Roman" w:hAnsi="Times New Roman" w:cs="Times New Roman"/>
          <w:sz w:val="24"/>
          <w:szCs w:val="24"/>
        </w:rPr>
        <w:t xml:space="preserve"> for variety of reasons</w:t>
      </w:r>
      <w:r w:rsidRPr="00103393">
        <w:rPr>
          <w:rFonts w:ascii="Times New Roman" w:hAnsi="Times New Roman" w:cs="Times New Roman"/>
          <w:sz w:val="24"/>
          <w:szCs w:val="24"/>
        </w:rPr>
        <w:t xml:space="preserve">.  Consequently, the Commission did not adopt a rate cap in the </w:t>
      </w:r>
      <w:r>
        <w:rPr>
          <w:rFonts w:ascii="Times New Roman" w:hAnsi="Times New Roman" w:cs="Times New Roman"/>
          <w:sz w:val="24"/>
          <w:szCs w:val="24"/>
        </w:rPr>
        <w:t>RCE R</w:t>
      </w:r>
      <w:r w:rsidRPr="00103393">
        <w:rPr>
          <w:rFonts w:ascii="Times New Roman" w:hAnsi="Times New Roman" w:cs="Times New Roman"/>
          <w:sz w:val="24"/>
          <w:szCs w:val="24"/>
        </w:rPr>
        <w:t>ule</w:t>
      </w:r>
      <w:r>
        <w:rPr>
          <w:rFonts w:ascii="Times New Roman" w:hAnsi="Times New Roman" w:cs="Times New Roman"/>
          <w:sz w:val="24"/>
          <w:szCs w:val="24"/>
        </w:rPr>
        <w:t>.</w:t>
      </w:r>
    </w:p>
    <w:p w14:paraId="47BD4AC2" w14:textId="5A5E2405" w:rsidR="00602223" w:rsidRPr="0004249D" w:rsidRDefault="00A078E2" w:rsidP="00602223">
      <w:pPr>
        <w:pStyle w:val="BodyTextIndent"/>
        <w:widowControl w:val="0"/>
        <w:spacing w:after="0" w:line="480" w:lineRule="auto"/>
        <w:ind w:left="720" w:hanging="720"/>
        <w:jc w:val="both"/>
        <w:rPr>
          <w:rFonts w:ascii="Times New Roman" w:hAnsi="Times New Roman" w:cs="Times New Roman"/>
          <w:sz w:val="24"/>
          <w:szCs w:val="24"/>
        </w:rPr>
      </w:pPr>
      <w:r w:rsidRPr="0004249D">
        <w:rPr>
          <w:rFonts w:ascii="Times New Roman" w:hAnsi="Times New Roman" w:cs="Times New Roman"/>
          <w:b/>
          <w:bCs/>
          <w:sz w:val="24"/>
          <w:szCs w:val="24"/>
        </w:rPr>
        <w:t>Q.</w:t>
      </w:r>
      <w:r w:rsidRPr="0004249D">
        <w:rPr>
          <w:rFonts w:ascii="Times New Roman" w:hAnsi="Times New Roman" w:cs="Times New Roman"/>
          <w:b/>
          <w:bCs/>
          <w:sz w:val="24"/>
          <w:szCs w:val="24"/>
        </w:rPr>
        <w:tab/>
      </w:r>
      <w:r w:rsidR="00536B83">
        <w:rPr>
          <w:rFonts w:ascii="Times New Roman" w:hAnsi="Times New Roman" w:cs="Times New Roman"/>
          <w:b/>
          <w:bCs/>
          <w:sz w:val="24"/>
          <w:szCs w:val="24"/>
        </w:rPr>
        <w:t>IS</w:t>
      </w:r>
      <w:r w:rsidR="00BE5780">
        <w:rPr>
          <w:rFonts w:ascii="Times New Roman" w:hAnsi="Times New Roman" w:cs="Times New Roman"/>
          <w:b/>
          <w:bCs/>
          <w:sz w:val="24"/>
          <w:szCs w:val="24"/>
        </w:rPr>
        <w:t xml:space="preserve"> </w:t>
      </w:r>
      <w:r w:rsidRPr="0004249D">
        <w:rPr>
          <w:rFonts w:ascii="Times New Roman" w:hAnsi="Times New Roman" w:cs="Times New Roman"/>
          <w:b/>
          <w:bCs/>
          <w:sz w:val="24"/>
          <w:szCs w:val="24"/>
        </w:rPr>
        <w:t xml:space="preserve">THERE OTHER </w:t>
      </w:r>
      <w:r w:rsidR="00BE5780">
        <w:rPr>
          <w:rFonts w:ascii="Times New Roman" w:hAnsi="Times New Roman" w:cs="Times New Roman"/>
          <w:b/>
          <w:bCs/>
          <w:sz w:val="24"/>
          <w:szCs w:val="24"/>
        </w:rPr>
        <w:t xml:space="preserve">DATA </w:t>
      </w:r>
      <w:r w:rsidR="00536B83">
        <w:rPr>
          <w:rFonts w:ascii="Times New Roman" w:hAnsi="Times New Roman" w:cs="Times New Roman"/>
          <w:b/>
          <w:bCs/>
          <w:sz w:val="24"/>
          <w:szCs w:val="24"/>
        </w:rPr>
        <w:t xml:space="preserve">THE COMMISSION SHOULD CONSIDER </w:t>
      </w:r>
      <w:r w:rsidRPr="0004249D">
        <w:rPr>
          <w:rFonts w:ascii="Times New Roman" w:hAnsi="Times New Roman" w:cs="Times New Roman"/>
          <w:b/>
          <w:bCs/>
          <w:sz w:val="24"/>
          <w:szCs w:val="24"/>
        </w:rPr>
        <w:t xml:space="preserve">WHEN DETERMINING WHETHER </w:t>
      </w:r>
      <w:r w:rsidR="0004249D" w:rsidRPr="0004249D">
        <w:rPr>
          <w:rFonts w:ascii="Times New Roman" w:hAnsi="Times New Roman" w:cs="Times New Roman"/>
          <w:b/>
          <w:bCs/>
          <w:sz w:val="24"/>
          <w:szCs w:val="24"/>
        </w:rPr>
        <w:t>A</w:t>
      </w:r>
      <w:r w:rsidRPr="0004249D">
        <w:rPr>
          <w:rFonts w:ascii="Times New Roman" w:hAnsi="Times New Roman" w:cs="Times New Roman"/>
          <w:b/>
          <w:bCs/>
          <w:sz w:val="24"/>
          <w:szCs w:val="24"/>
        </w:rPr>
        <w:t xml:space="preserve"> </w:t>
      </w:r>
      <w:r w:rsidR="00536B83">
        <w:rPr>
          <w:rFonts w:ascii="Times New Roman" w:hAnsi="Times New Roman" w:cs="Times New Roman"/>
          <w:b/>
          <w:bCs/>
          <w:sz w:val="24"/>
          <w:szCs w:val="24"/>
        </w:rPr>
        <w:t xml:space="preserve">RATE CASE DISALLOWANCE BASED ON BILLING RATES </w:t>
      </w:r>
      <w:r w:rsidRPr="0004249D">
        <w:rPr>
          <w:rFonts w:ascii="Times New Roman" w:hAnsi="Times New Roman" w:cs="Times New Roman"/>
          <w:b/>
          <w:bCs/>
          <w:sz w:val="24"/>
          <w:szCs w:val="24"/>
        </w:rPr>
        <w:t xml:space="preserve">IS </w:t>
      </w:r>
      <w:bookmarkEnd w:id="55"/>
      <w:r w:rsidR="00536B83">
        <w:rPr>
          <w:rFonts w:ascii="Times New Roman" w:hAnsi="Times New Roman" w:cs="Times New Roman"/>
          <w:b/>
          <w:bCs/>
          <w:sz w:val="24"/>
          <w:szCs w:val="24"/>
        </w:rPr>
        <w:t>APPROPRIATE</w:t>
      </w:r>
      <w:r w:rsidRPr="0004249D">
        <w:rPr>
          <w:rFonts w:ascii="Times New Roman" w:hAnsi="Times New Roman" w:cs="Times New Roman"/>
          <w:b/>
          <w:bCs/>
          <w:sz w:val="24"/>
          <w:szCs w:val="24"/>
        </w:rPr>
        <w:t>?</w:t>
      </w:r>
      <w:r w:rsidRPr="0004249D">
        <w:rPr>
          <w:rFonts w:ascii="Times New Roman" w:hAnsi="Times New Roman" w:cs="Times New Roman"/>
          <w:sz w:val="24"/>
          <w:szCs w:val="24"/>
        </w:rPr>
        <w:t xml:space="preserve"> </w:t>
      </w:r>
    </w:p>
    <w:p w14:paraId="7D65D688" w14:textId="43A07934" w:rsidR="00602223" w:rsidRDefault="00A078E2" w:rsidP="007A7B17">
      <w:pPr>
        <w:pStyle w:val="BodyTextIndent"/>
        <w:widowControl w:val="0"/>
        <w:spacing w:after="0" w:line="480" w:lineRule="auto"/>
        <w:ind w:left="720" w:hanging="720"/>
        <w:jc w:val="both"/>
        <w:rPr>
          <w:rFonts w:ascii="Times New Roman" w:hAnsi="Times New Roman" w:cs="Times New Roman"/>
          <w:sz w:val="24"/>
          <w:szCs w:val="24"/>
        </w:rPr>
      </w:pPr>
      <w:r w:rsidRPr="0004249D">
        <w:rPr>
          <w:rFonts w:ascii="Times New Roman" w:hAnsi="Times New Roman" w:cs="Times New Roman"/>
          <w:sz w:val="24"/>
          <w:szCs w:val="24"/>
        </w:rPr>
        <w:t>A.</w:t>
      </w:r>
      <w:r w:rsidRPr="0004249D">
        <w:rPr>
          <w:rFonts w:ascii="Times New Roman" w:hAnsi="Times New Roman" w:cs="Times New Roman"/>
          <w:sz w:val="24"/>
          <w:szCs w:val="24"/>
        </w:rPr>
        <w:tab/>
        <w:t xml:space="preserve">Yes.   </w:t>
      </w:r>
      <w:r w:rsidR="00536B83">
        <w:rPr>
          <w:rFonts w:ascii="Times New Roman" w:hAnsi="Times New Roman" w:cs="Times New Roman"/>
          <w:sz w:val="24"/>
          <w:szCs w:val="24"/>
        </w:rPr>
        <w:t>When evaluating rate case expenses, t</w:t>
      </w:r>
      <w:r w:rsidR="003E1423">
        <w:rPr>
          <w:rFonts w:ascii="Times New Roman" w:hAnsi="Times New Roman" w:cs="Times New Roman"/>
          <w:sz w:val="24"/>
          <w:szCs w:val="24"/>
        </w:rPr>
        <w:t>he Commission should consider the total amount of expenses</w:t>
      </w:r>
      <w:r w:rsidR="00536B83">
        <w:rPr>
          <w:rFonts w:ascii="Times New Roman" w:hAnsi="Times New Roman" w:cs="Times New Roman"/>
          <w:sz w:val="24"/>
          <w:szCs w:val="24"/>
        </w:rPr>
        <w:t xml:space="preserve"> incurred</w:t>
      </w:r>
      <w:r w:rsidR="00683FD3">
        <w:rPr>
          <w:rFonts w:ascii="Times New Roman" w:hAnsi="Times New Roman" w:cs="Times New Roman"/>
          <w:sz w:val="24"/>
          <w:szCs w:val="24"/>
        </w:rPr>
        <w:t xml:space="preserve"> as well as the billing rates</w:t>
      </w:r>
      <w:r w:rsidR="003E1423">
        <w:rPr>
          <w:rFonts w:ascii="Times New Roman" w:hAnsi="Times New Roman" w:cs="Times New Roman"/>
          <w:sz w:val="24"/>
          <w:szCs w:val="24"/>
        </w:rPr>
        <w:t xml:space="preserve">.  </w:t>
      </w:r>
      <w:r w:rsidR="00BE5780" w:rsidRPr="00BE5780">
        <w:rPr>
          <w:rFonts w:ascii="Times New Roman" w:hAnsi="Times New Roman" w:cs="Times New Roman"/>
          <w:sz w:val="24"/>
          <w:szCs w:val="24"/>
        </w:rPr>
        <w:t xml:space="preserve">Attorney billing rates </w:t>
      </w:r>
      <w:r w:rsidR="00683FD3">
        <w:rPr>
          <w:rFonts w:ascii="Times New Roman" w:hAnsi="Times New Roman" w:cs="Times New Roman"/>
          <w:sz w:val="24"/>
          <w:szCs w:val="24"/>
        </w:rPr>
        <w:t xml:space="preserve">alone </w:t>
      </w:r>
      <w:r w:rsidR="00BE5780" w:rsidRPr="00BE5780">
        <w:rPr>
          <w:rFonts w:ascii="Times New Roman" w:hAnsi="Times New Roman" w:cs="Times New Roman"/>
          <w:sz w:val="24"/>
          <w:szCs w:val="24"/>
        </w:rPr>
        <w:t xml:space="preserve">do not tell the entire story, especially when more experienced lawyers with specialized expertise </w:t>
      </w:r>
      <w:r w:rsidR="00720783">
        <w:rPr>
          <w:rFonts w:ascii="Times New Roman" w:hAnsi="Times New Roman" w:cs="Times New Roman"/>
          <w:sz w:val="24"/>
          <w:szCs w:val="24"/>
        </w:rPr>
        <w:t>(in the field and</w:t>
      </w:r>
      <w:r w:rsidR="002A67FF">
        <w:rPr>
          <w:rFonts w:ascii="Times New Roman" w:hAnsi="Times New Roman" w:cs="Times New Roman"/>
          <w:sz w:val="24"/>
          <w:szCs w:val="24"/>
        </w:rPr>
        <w:t>/or</w:t>
      </w:r>
      <w:r w:rsidR="00720783">
        <w:rPr>
          <w:rFonts w:ascii="Times New Roman" w:hAnsi="Times New Roman" w:cs="Times New Roman"/>
          <w:sz w:val="24"/>
          <w:szCs w:val="24"/>
        </w:rPr>
        <w:t xml:space="preserve"> with a particular client) </w:t>
      </w:r>
      <w:r w:rsidR="00BE5780" w:rsidRPr="00BE5780">
        <w:rPr>
          <w:rFonts w:ascii="Times New Roman" w:hAnsi="Times New Roman" w:cs="Times New Roman"/>
          <w:sz w:val="24"/>
          <w:szCs w:val="24"/>
        </w:rPr>
        <w:t xml:space="preserve">have the ability to be more efficient in representing their client than those that must learn everything </w:t>
      </w:r>
      <w:r w:rsidR="00BE5780" w:rsidRPr="00BE5780">
        <w:rPr>
          <w:rFonts w:ascii="Times New Roman" w:hAnsi="Times New Roman" w:cs="Times New Roman"/>
          <w:sz w:val="24"/>
          <w:szCs w:val="24"/>
        </w:rPr>
        <w:lastRenderedPageBreak/>
        <w:t xml:space="preserve">from scratch.  It does not matter how low the billing rate is if every task undertaken by an attorney with a </w:t>
      </w:r>
      <w:r w:rsidR="000D58E5">
        <w:rPr>
          <w:rFonts w:ascii="Times New Roman" w:hAnsi="Times New Roman" w:cs="Times New Roman"/>
          <w:sz w:val="24"/>
          <w:szCs w:val="24"/>
        </w:rPr>
        <w:t xml:space="preserve">relatively </w:t>
      </w:r>
      <w:r w:rsidR="00BE5780" w:rsidRPr="00BE5780">
        <w:rPr>
          <w:rFonts w:ascii="Times New Roman" w:hAnsi="Times New Roman" w:cs="Times New Roman"/>
          <w:sz w:val="24"/>
          <w:szCs w:val="24"/>
        </w:rPr>
        <w:t xml:space="preserve">lower billing rate takes much longer </w:t>
      </w:r>
      <w:r w:rsidR="000D58E5">
        <w:rPr>
          <w:rFonts w:ascii="Times New Roman" w:hAnsi="Times New Roman" w:cs="Times New Roman"/>
          <w:sz w:val="24"/>
          <w:szCs w:val="24"/>
        </w:rPr>
        <w:t xml:space="preserve">to complete </w:t>
      </w:r>
      <w:r w:rsidR="00BE5780" w:rsidRPr="00BE5780">
        <w:rPr>
          <w:rFonts w:ascii="Times New Roman" w:hAnsi="Times New Roman" w:cs="Times New Roman"/>
          <w:sz w:val="24"/>
          <w:szCs w:val="24"/>
        </w:rPr>
        <w:t xml:space="preserve">than it would for an experienced attorney with a higher </w:t>
      </w:r>
      <w:r w:rsidR="000D58E5">
        <w:rPr>
          <w:rFonts w:ascii="Times New Roman" w:hAnsi="Times New Roman" w:cs="Times New Roman"/>
          <w:sz w:val="24"/>
          <w:szCs w:val="24"/>
        </w:rPr>
        <w:t xml:space="preserve">relative </w:t>
      </w:r>
      <w:r w:rsidR="00BE5780" w:rsidRPr="00BE5780">
        <w:rPr>
          <w:rFonts w:ascii="Times New Roman" w:hAnsi="Times New Roman" w:cs="Times New Roman"/>
          <w:sz w:val="24"/>
          <w:szCs w:val="24"/>
        </w:rPr>
        <w:t>billing rate</w:t>
      </w:r>
      <w:r w:rsidRPr="00BE5780">
        <w:rPr>
          <w:rFonts w:ascii="Times New Roman" w:hAnsi="Times New Roman" w:cs="Times New Roman"/>
          <w:sz w:val="24"/>
          <w:szCs w:val="24"/>
        </w:rPr>
        <w:t>.</w:t>
      </w:r>
      <w:r w:rsidR="000D58E5">
        <w:rPr>
          <w:rFonts w:ascii="Times New Roman" w:hAnsi="Times New Roman" w:cs="Times New Roman"/>
          <w:sz w:val="24"/>
          <w:szCs w:val="24"/>
        </w:rPr>
        <w:t xml:space="preserve">  Both law firms representing CenterPoint Houston have the very kind of expertise in the industry and experience with the Company to create those efficiencies.</w:t>
      </w:r>
    </w:p>
    <w:p w14:paraId="46E41C16" w14:textId="3266EAB5" w:rsidR="00602223" w:rsidRDefault="00A078E2" w:rsidP="002A67FF">
      <w:pPr>
        <w:pStyle w:val="BodyTextIndent"/>
        <w:widowControl w:val="0"/>
        <w:spacing w:after="0" w:line="480" w:lineRule="auto"/>
        <w:ind w:left="720" w:firstLine="720"/>
        <w:jc w:val="both"/>
        <w:rPr>
          <w:rFonts w:ascii="Times New Roman" w:hAnsi="Times New Roman" w:cs="Times New Roman"/>
          <w:sz w:val="24"/>
          <w:szCs w:val="24"/>
        </w:rPr>
      </w:pPr>
      <w:bookmarkStart w:id="56" w:name="_Hlk157435049"/>
      <w:r>
        <w:rPr>
          <w:rFonts w:ascii="Times New Roman" w:hAnsi="Times New Roman" w:cs="Times New Roman"/>
          <w:sz w:val="24"/>
          <w:szCs w:val="24"/>
        </w:rPr>
        <w:t xml:space="preserve">In addition, the Commission should consider factors such as inflation when evaluating billing rates.  </w:t>
      </w:r>
      <w:r w:rsidRPr="0004249D">
        <w:rPr>
          <w:rFonts w:ascii="Times New Roman" w:hAnsi="Times New Roman" w:cs="Times New Roman"/>
          <w:sz w:val="24"/>
          <w:szCs w:val="24"/>
        </w:rPr>
        <w:t xml:space="preserve">Since Commission Staff first advocated for an hourly rate cap in 2013, the local and national economies have experienced substantial inflation.  </w:t>
      </w:r>
      <w:r>
        <w:rPr>
          <w:rFonts w:ascii="Times New Roman" w:hAnsi="Times New Roman" w:cs="Times New Roman"/>
          <w:sz w:val="24"/>
          <w:szCs w:val="24"/>
        </w:rPr>
        <w:t>The inflation rate over the last ten years has averaged 2.7</w:t>
      </w:r>
      <w:r w:rsidRPr="0004249D">
        <w:rPr>
          <w:rFonts w:ascii="Times New Roman" w:hAnsi="Times New Roman" w:cs="Times New Roman"/>
          <w:sz w:val="24"/>
          <w:szCs w:val="24"/>
        </w:rPr>
        <w:t>%</w:t>
      </w:r>
      <w:r>
        <w:rPr>
          <w:rFonts w:ascii="Times New Roman" w:hAnsi="Times New Roman" w:cs="Times New Roman"/>
          <w:sz w:val="24"/>
          <w:szCs w:val="24"/>
        </w:rPr>
        <w:t xml:space="preserve">.  </w:t>
      </w:r>
      <w:r w:rsidRPr="0004249D">
        <w:rPr>
          <w:rFonts w:ascii="Times New Roman" w:hAnsi="Times New Roman" w:cs="Times New Roman"/>
          <w:sz w:val="24"/>
          <w:szCs w:val="24"/>
        </w:rPr>
        <w:t xml:space="preserve">According to the consumer price index published by the U.S. Bureau of Labor Statistics on </w:t>
      </w:r>
      <w:r>
        <w:rPr>
          <w:rFonts w:ascii="Times New Roman" w:hAnsi="Times New Roman" w:cs="Times New Roman"/>
          <w:sz w:val="24"/>
          <w:szCs w:val="24"/>
        </w:rPr>
        <w:t>January 11, 2024</w:t>
      </w:r>
      <w:r w:rsidRPr="0004249D">
        <w:rPr>
          <w:rFonts w:ascii="Times New Roman" w:hAnsi="Times New Roman" w:cs="Times New Roman"/>
          <w:sz w:val="24"/>
          <w:szCs w:val="24"/>
        </w:rPr>
        <w:t xml:space="preserve">, prices have increased by </w:t>
      </w:r>
      <w:r>
        <w:rPr>
          <w:rFonts w:ascii="Times New Roman" w:hAnsi="Times New Roman" w:cs="Times New Roman"/>
          <w:sz w:val="24"/>
          <w:szCs w:val="24"/>
        </w:rPr>
        <w:t>31.6</w:t>
      </w:r>
      <w:r w:rsidRPr="0004249D">
        <w:rPr>
          <w:rFonts w:ascii="Times New Roman" w:hAnsi="Times New Roman" w:cs="Times New Roman"/>
          <w:sz w:val="24"/>
          <w:szCs w:val="24"/>
        </w:rPr>
        <w:t>% since 2013.  This means that $550 in 2013 is equivalent t</w:t>
      </w:r>
      <w:r w:rsidRPr="00E662BE">
        <w:rPr>
          <w:rFonts w:ascii="Times New Roman" w:hAnsi="Times New Roman" w:cs="Times New Roman"/>
          <w:sz w:val="24"/>
          <w:szCs w:val="24"/>
        </w:rPr>
        <w:t xml:space="preserve">o $724 </w:t>
      </w:r>
      <w:r>
        <w:rPr>
          <w:rFonts w:ascii="Times New Roman" w:hAnsi="Times New Roman" w:cs="Times New Roman"/>
          <w:sz w:val="24"/>
          <w:szCs w:val="24"/>
        </w:rPr>
        <w:t>as of January 2024</w:t>
      </w:r>
      <w:r w:rsidR="00D43C00">
        <w:rPr>
          <w:rFonts w:ascii="Times New Roman" w:hAnsi="Times New Roman" w:cs="Times New Roman"/>
          <w:sz w:val="24"/>
          <w:szCs w:val="24"/>
        </w:rPr>
        <w:t>.</w:t>
      </w:r>
      <w:bookmarkEnd w:id="56"/>
      <w:r w:rsidR="002A67FF">
        <w:rPr>
          <w:rFonts w:ascii="Times New Roman" w:hAnsi="Times New Roman" w:cs="Times New Roman"/>
          <w:sz w:val="24"/>
          <w:szCs w:val="24"/>
        </w:rPr>
        <w:t xml:space="preserve">  </w:t>
      </w:r>
      <w:r w:rsidRPr="00BE5780">
        <w:rPr>
          <w:rFonts w:ascii="Times New Roman" w:hAnsi="Times New Roman" w:cs="Times New Roman"/>
          <w:sz w:val="24"/>
          <w:szCs w:val="24"/>
        </w:rPr>
        <w:t>In this proceeding, the rates charged by attorneys and consultants are reasonable given each one</w:t>
      </w:r>
      <w:r w:rsidR="000D58E5">
        <w:rPr>
          <w:rFonts w:ascii="Times New Roman" w:hAnsi="Times New Roman" w:cs="Times New Roman"/>
          <w:sz w:val="24"/>
          <w:szCs w:val="24"/>
        </w:rPr>
        <w:t>’</w:t>
      </w:r>
      <w:r w:rsidRPr="00BE5780">
        <w:rPr>
          <w:rFonts w:ascii="Times New Roman" w:hAnsi="Times New Roman" w:cs="Times New Roman"/>
          <w:sz w:val="24"/>
          <w:szCs w:val="24"/>
        </w:rPr>
        <w:t>s experience and expertise.  Should the Commission decide that an hourly rate cap is appropriate</w:t>
      </w:r>
      <w:r>
        <w:rPr>
          <w:rFonts w:ascii="Times New Roman" w:hAnsi="Times New Roman" w:cs="Times New Roman"/>
          <w:sz w:val="24"/>
          <w:szCs w:val="24"/>
        </w:rPr>
        <w:t xml:space="preserve"> in this case</w:t>
      </w:r>
      <w:r w:rsidRPr="00BE5780">
        <w:rPr>
          <w:rFonts w:ascii="Times New Roman" w:hAnsi="Times New Roman" w:cs="Times New Roman"/>
          <w:sz w:val="24"/>
          <w:szCs w:val="24"/>
        </w:rPr>
        <w:t xml:space="preserve">, </w:t>
      </w:r>
      <w:r w:rsidR="003B08C9">
        <w:rPr>
          <w:rFonts w:ascii="Times New Roman" w:hAnsi="Times New Roman" w:cs="Times New Roman"/>
          <w:sz w:val="24"/>
          <w:szCs w:val="24"/>
        </w:rPr>
        <w:t xml:space="preserve">then </w:t>
      </w:r>
      <w:r w:rsidRPr="00BE5780">
        <w:rPr>
          <w:rFonts w:ascii="Times New Roman" w:hAnsi="Times New Roman" w:cs="Times New Roman"/>
          <w:sz w:val="24"/>
          <w:szCs w:val="24"/>
        </w:rPr>
        <w:t xml:space="preserve">at </w:t>
      </w:r>
      <w:r>
        <w:rPr>
          <w:rFonts w:ascii="Times New Roman" w:hAnsi="Times New Roman" w:cs="Times New Roman"/>
          <w:sz w:val="24"/>
          <w:szCs w:val="24"/>
        </w:rPr>
        <w:t xml:space="preserve">a </w:t>
      </w:r>
      <w:r w:rsidRPr="00BE5780">
        <w:rPr>
          <w:rFonts w:ascii="Times New Roman" w:hAnsi="Times New Roman" w:cs="Times New Roman"/>
          <w:sz w:val="24"/>
          <w:szCs w:val="24"/>
        </w:rPr>
        <w:t xml:space="preserve">minimum, </w:t>
      </w:r>
      <w:r>
        <w:rPr>
          <w:rFonts w:ascii="Times New Roman" w:hAnsi="Times New Roman" w:cs="Times New Roman"/>
          <w:sz w:val="24"/>
          <w:szCs w:val="24"/>
        </w:rPr>
        <w:t xml:space="preserve">any </w:t>
      </w:r>
      <w:r w:rsidRPr="00BE5780">
        <w:rPr>
          <w:rFonts w:ascii="Times New Roman" w:hAnsi="Times New Roman" w:cs="Times New Roman"/>
          <w:sz w:val="24"/>
          <w:szCs w:val="24"/>
        </w:rPr>
        <w:t xml:space="preserve">cap </w:t>
      </w:r>
      <w:r w:rsidR="002A67FF">
        <w:rPr>
          <w:rFonts w:ascii="Times New Roman" w:hAnsi="Times New Roman" w:cs="Times New Roman"/>
          <w:sz w:val="24"/>
          <w:szCs w:val="24"/>
        </w:rPr>
        <w:t>impo</w:t>
      </w:r>
      <w:r>
        <w:rPr>
          <w:rFonts w:ascii="Times New Roman" w:hAnsi="Times New Roman" w:cs="Times New Roman"/>
          <w:sz w:val="24"/>
          <w:szCs w:val="24"/>
        </w:rPr>
        <w:t xml:space="preserve">sed </w:t>
      </w:r>
      <w:r w:rsidRPr="00BE5780">
        <w:rPr>
          <w:rFonts w:ascii="Times New Roman" w:hAnsi="Times New Roman" w:cs="Times New Roman"/>
          <w:sz w:val="24"/>
          <w:szCs w:val="24"/>
        </w:rPr>
        <w:t xml:space="preserve">should </w:t>
      </w:r>
      <w:r w:rsidR="002A67FF">
        <w:rPr>
          <w:rFonts w:ascii="Times New Roman" w:hAnsi="Times New Roman" w:cs="Times New Roman"/>
          <w:sz w:val="24"/>
          <w:szCs w:val="24"/>
        </w:rPr>
        <w:t xml:space="preserve">reflect </w:t>
      </w:r>
      <w:r w:rsidRPr="00BE5780">
        <w:rPr>
          <w:rFonts w:ascii="Times New Roman" w:hAnsi="Times New Roman" w:cs="Times New Roman"/>
          <w:sz w:val="24"/>
          <w:szCs w:val="24"/>
        </w:rPr>
        <w:t>inflation.</w:t>
      </w:r>
    </w:p>
    <w:p w14:paraId="6956C4DB" w14:textId="561642E4" w:rsidR="00DA34F9" w:rsidRPr="00564F52" w:rsidRDefault="00A078E2" w:rsidP="00DA34F9">
      <w:pPr>
        <w:pStyle w:val="Question"/>
        <w:keepNext w:val="0"/>
        <w:widowControl w:val="0"/>
        <w:rPr>
          <w:rFonts w:ascii="Times New Roman" w:hAnsi="Times New Roman" w:cs="Times New Roman"/>
          <w:szCs w:val="24"/>
        </w:rPr>
      </w:pPr>
      <w:bookmarkStart w:id="57" w:name="_Hlk154068819"/>
      <w:bookmarkStart w:id="58" w:name="_Hlk156908279"/>
      <w:r w:rsidRPr="00564F52">
        <w:rPr>
          <w:rFonts w:ascii="Times New Roman" w:hAnsi="Times New Roman" w:cs="Times New Roman"/>
          <w:b/>
          <w:bCs/>
          <w:szCs w:val="24"/>
        </w:rPr>
        <w:t>Q.</w:t>
      </w:r>
      <w:r w:rsidRPr="00564F52">
        <w:rPr>
          <w:rFonts w:ascii="Times New Roman" w:hAnsi="Times New Roman" w:cs="Times New Roman"/>
          <w:b/>
          <w:bCs/>
          <w:szCs w:val="24"/>
        </w:rPr>
        <w:tab/>
        <w:t>PLEASE DISCUSS THE FOURTH FACTOR IN SUBSECTION (b), THE EXPENSES INCURRED FOR LODGING, MEALS AND BEVERAGES, TRANSPORTATION, OR OTHER SERVICES OR MATERIALS.</w:t>
      </w:r>
      <w:r w:rsidRPr="00564F52">
        <w:rPr>
          <w:rFonts w:ascii="Times New Roman" w:hAnsi="Times New Roman" w:cs="Times New Roman"/>
          <w:szCs w:val="24"/>
        </w:rPr>
        <w:t xml:space="preserve"> </w:t>
      </w:r>
      <w:bookmarkEnd w:id="57"/>
    </w:p>
    <w:p w14:paraId="110A7D9F" w14:textId="5A7714F9" w:rsidR="00E63452" w:rsidRDefault="00A078E2" w:rsidP="00E63452">
      <w:pPr>
        <w:pStyle w:val="Answer"/>
        <w:rPr>
          <w:rFonts w:ascii="Times New Roman" w:hAnsi="Times New Roman"/>
        </w:rPr>
      </w:pPr>
      <w:r w:rsidRPr="00564F52">
        <w:rPr>
          <w:rFonts w:ascii="Times New Roman" w:hAnsi="Times New Roman"/>
        </w:rPr>
        <w:t>A.</w:t>
      </w:r>
      <w:r>
        <w:rPr>
          <w:rFonts w:ascii="Times New Roman" w:hAnsi="Times New Roman"/>
        </w:rPr>
        <w:tab/>
        <w:t xml:space="preserve">CenterPoint Houston has expense reimbursement guidelines for internal personnel and outside vendors applicable to rate case expenses.  Specifically, the Company </w:t>
      </w:r>
      <w:r w:rsidR="00FE2C7E">
        <w:rPr>
          <w:rFonts w:ascii="Times New Roman" w:hAnsi="Times New Roman"/>
        </w:rPr>
        <w:t xml:space="preserve">requires its employees to submit all air, lodging, and vehicle rental receipts. </w:t>
      </w:r>
      <w:r w:rsidR="00720783">
        <w:rPr>
          <w:rFonts w:ascii="Times New Roman" w:hAnsi="Times New Roman"/>
        </w:rPr>
        <w:t xml:space="preserve"> </w:t>
      </w:r>
      <w:r w:rsidR="00FE2C7E">
        <w:rPr>
          <w:rFonts w:ascii="Times New Roman" w:hAnsi="Times New Roman"/>
        </w:rPr>
        <w:t xml:space="preserve">CenterPoint </w:t>
      </w:r>
      <w:r w:rsidR="00720783">
        <w:rPr>
          <w:rFonts w:ascii="Times New Roman" w:hAnsi="Times New Roman"/>
        </w:rPr>
        <w:t xml:space="preserve">Houston </w:t>
      </w:r>
      <w:r w:rsidR="00FE2C7E">
        <w:rPr>
          <w:rFonts w:ascii="Times New Roman" w:hAnsi="Times New Roman"/>
        </w:rPr>
        <w:t xml:space="preserve">requires itemized receipts for all lodging, vehicle, meal and entertainment expenses. </w:t>
      </w:r>
      <w:r w:rsidR="00720783">
        <w:rPr>
          <w:rFonts w:ascii="Times New Roman" w:hAnsi="Times New Roman"/>
        </w:rPr>
        <w:t xml:space="preserve"> </w:t>
      </w:r>
      <w:r w:rsidR="00FE2C7E">
        <w:rPr>
          <w:rFonts w:ascii="Times New Roman" w:hAnsi="Times New Roman"/>
        </w:rPr>
        <w:t xml:space="preserve">All CenterPoint </w:t>
      </w:r>
      <w:r w:rsidR="00720783">
        <w:rPr>
          <w:rFonts w:ascii="Times New Roman" w:hAnsi="Times New Roman"/>
        </w:rPr>
        <w:t xml:space="preserve">Houston </w:t>
      </w:r>
      <w:r w:rsidR="00FE2C7E">
        <w:rPr>
          <w:rFonts w:ascii="Times New Roman" w:hAnsi="Times New Roman"/>
        </w:rPr>
        <w:t xml:space="preserve">employees are instructed that </w:t>
      </w:r>
      <w:r w:rsidR="00FE2C7E">
        <w:rPr>
          <w:rFonts w:ascii="Times New Roman" w:hAnsi="Times New Roman"/>
        </w:rPr>
        <w:lastRenderedPageBreak/>
        <w:t xml:space="preserve">meal expenses must be based on reasonable actual costs. </w:t>
      </w:r>
      <w:r w:rsidR="00720783">
        <w:rPr>
          <w:rFonts w:ascii="Times New Roman" w:hAnsi="Times New Roman"/>
        </w:rPr>
        <w:t xml:space="preserve"> </w:t>
      </w:r>
      <w:r w:rsidR="00FE2C7E">
        <w:rPr>
          <w:rFonts w:ascii="Times New Roman" w:hAnsi="Times New Roman"/>
        </w:rPr>
        <w:t xml:space="preserve">Additionally, airfare booked through the Company’s travel service must include an itinerary showing the dates of departure and return, the destinations and locations, and the business purpose for the trip. </w:t>
      </w:r>
      <w:r w:rsidR="00720783">
        <w:rPr>
          <w:rFonts w:ascii="Times New Roman" w:hAnsi="Times New Roman"/>
        </w:rPr>
        <w:t xml:space="preserve"> </w:t>
      </w:r>
      <w:r w:rsidR="00FE2C7E">
        <w:rPr>
          <w:rFonts w:ascii="Times New Roman" w:hAnsi="Times New Roman"/>
        </w:rPr>
        <w:t>If not booked through the Company’s travel service, any airfare receipts must show the passenger name, routing, class of service and pricing.</w:t>
      </w:r>
    </w:p>
    <w:bookmarkEnd w:id="58"/>
    <w:p w14:paraId="5A820152" w14:textId="08155399" w:rsidR="00E63452" w:rsidRDefault="00A078E2" w:rsidP="00E63452">
      <w:pPr>
        <w:pStyle w:val="Answer"/>
        <w:rPr>
          <w:rFonts w:ascii="Times New Roman" w:hAnsi="Times New Roman"/>
        </w:rPr>
      </w:pPr>
      <w:r>
        <w:rPr>
          <w:rFonts w:ascii="Times New Roman" w:hAnsi="Times New Roman"/>
        </w:rPr>
        <w:tab/>
      </w:r>
      <w:r>
        <w:rPr>
          <w:rFonts w:ascii="Times New Roman" w:hAnsi="Times New Roman"/>
        </w:rPr>
        <w:tab/>
        <w:t xml:space="preserve">CenterPoint Houston directs its outside counsel and consultants to avoid luxury expenses or unreasonable expenses such as first-class airfare, limousine services, entertainment, luxury rental cars, and alcohol.   Additionally, CenterPoint Houston does not reimburse unreasonable travel expenses and directs outside counsel to be cost-conscious in its hotel and dining selections.  </w:t>
      </w:r>
    </w:p>
    <w:p w14:paraId="40CAF4AD" w14:textId="7AAEFF97" w:rsidR="00DA34F9" w:rsidRPr="00F132F4" w:rsidRDefault="00A078E2" w:rsidP="00F132F4">
      <w:pPr>
        <w:pStyle w:val="Answer"/>
        <w:rPr>
          <w:rFonts w:ascii="Times New Roman" w:hAnsi="Times New Roman"/>
          <w:caps/>
        </w:rPr>
      </w:pPr>
      <w:r>
        <w:rPr>
          <w:rFonts w:ascii="Times New Roman" w:hAnsi="Times New Roman"/>
        </w:rPr>
        <w:tab/>
      </w:r>
      <w:r>
        <w:rPr>
          <w:rFonts w:ascii="Times New Roman" w:hAnsi="Times New Roman"/>
        </w:rPr>
        <w:tab/>
        <w:t>Again, additional review of future expenses will be necessary once the expenses are incurred to fully determine the reasonableness of all of the expenses as they relate to this aspect of the RCE Rule.</w:t>
      </w:r>
    </w:p>
    <w:p w14:paraId="451978FF" w14:textId="0C861744" w:rsidR="00DA34F9" w:rsidRPr="00564F52" w:rsidRDefault="00A078E2" w:rsidP="00DA34F9">
      <w:pPr>
        <w:pStyle w:val="Question"/>
        <w:keepNext w:val="0"/>
        <w:widowControl w:val="0"/>
        <w:rPr>
          <w:rFonts w:ascii="Times New Roman" w:hAnsi="Times New Roman" w:cs="Times New Roman"/>
          <w:szCs w:val="24"/>
        </w:rPr>
      </w:pPr>
      <w:bookmarkStart w:id="59" w:name="_Hlk154068826"/>
      <w:r w:rsidRPr="00564F52">
        <w:rPr>
          <w:rFonts w:ascii="Times New Roman" w:hAnsi="Times New Roman" w:cs="Times New Roman"/>
          <w:b/>
          <w:bCs/>
          <w:szCs w:val="24"/>
        </w:rPr>
        <w:t>Q.</w:t>
      </w:r>
      <w:r w:rsidRPr="00564F52">
        <w:rPr>
          <w:rFonts w:ascii="Times New Roman" w:hAnsi="Times New Roman" w:cs="Times New Roman"/>
          <w:b/>
          <w:bCs/>
          <w:szCs w:val="24"/>
        </w:rPr>
        <w:tab/>
        <w:t>PLEASE DISCUSS THE FIFTH FACTOR IN SUBSECTION (b), THE NATURE AND SCOPE OF THE RATE CASE, INCLUDING: (A) THE SIZE OF THE UTILITY AND NUMBER AND TYPE OF CONSUMERS SERVED; (B) THE AMOUNT OF MONEY OR VALUE OF PROPERTY OR INTEREST AT STAKE; (C) THE NOVELTY OR COMPLEXITY OF THE ISSUES ADDRESSED; (D) THE AMOUNT AND COMPLEXITY OF DISCOVERY; (E) THE OCCURRENCE AND LENGTH OF A HEARING; AND (6) THE SPECIFIC ISSUE OR ISSUES IN THE RATE CASE AND THE AMOUNT OF RATE CASE EXPENSES REASONABLY ASSOCIATED WITH EACH ISSUE.</w:t>
      </w:r>
      <w:bookmarkEnd w:id="59"/>
      <w:r w:rsidRPr="00564F52">
        <w:rPr>
          <w:rFonts w:ascii="Times New Roman" w:hAnsi="Times New Roman" w:cs="Times New Roman"/>
          <w:szCs w:val="24"/>
        </w:rPr>
        <w:t xml:space="preserve"> </w:t>
      </w:r>
    </w:p>
    <w:p w14:paraId="4BBD2E5D" w14:textId="77777777" w:rsidR="00E63452" w:rsidRDefault="00A078E2" w:rsidP="00E63452">
      <w:pPr>
        <w:pStyle w:val="Answer"/>
        <w:rPr>
          <w:rFonts w:ascii="Times New Roman" w:hAnsi="Times New Roman"/>
        </w:rPr>
      </w:pPr>
      <w:r w:rsidRPr="00564F52">
        <w:rPr>
          <w:rFonts w:ascii="Times New Roman" w:hAnsi="Times New Roman"/>
        </w:rPr>
        <w:lastRenderedPageBreak/>
        <w:t>A.</w:t>
      </w:r>
      <w:r>
        <w:rPr>
          <w:rFonts w:ascii="Times New Roman" w:hAnsi="Times New Roman"/>
        </w:rPr>
        <w:tab/>
        <w:t xml:space="preserve">At this time, it is not possible to address all of the elements of this factor of the RCE Rule.  That would require consideration of the complexity of issues as they develop, the amount and complexity of discovery, the occurrence and length of hearing, and the specific issues in the case and the amount associated with each issue, which cannot be considered or fully addressed at this time.  </w:t>
      </w:r>
    </w:p>
    <w:p w14:paraId="50CD197F" w14:textId="69E8F8CB" w:rsidR="00E63452" w:rsidRDefault="00A078E2" w:rsidP="00F132F4">
      <w:pPr>
        <w:pStyle w:val="Question"/>
        <w:keepNext w:val="0"/>
        <w:widowControl w:val="0"/>
        <w:ind w:firstLine="0"/>
        <w:rPr>
          <w:rFonts w:ascii="Times New Roman" w:hAnsi="Times New Roman"/>
        </w:rPr>
      </w:pPr>
      <w:r>
        <w:rPr>
          <w:rFonts w:ascii="Times New Roman" w:hAnsi="Times New Roman"/>
        </w:rPr>
        <w:tab/>
        <w:t xml:space="preserve">As for the issues that can be considered, however, beginning with the size of the utility and type of consumers </w:t>
      </w:r>
      <w:r w:rsidRPr="00361489">
        <w:rPr>
          <w:rFonts w:ascii="Times New Roman" w:hAnsi="Times New Roman"/>
        </w:rPr>
        <w:t xml:space="preserve">served (16 TAC § 25.245(b)(5)(A)), it is possible to make some preliminary observations.  CenterPoint Houston is one of the largest utilities in Texas.  The Company provides service in over 100 municipalities, serves approximately </w:t>
      </w:r>
      <w:r w:rsidR="00170C28">
        <w:rPr>
          <w:rFonts w:ascii="Times New Roman" w:hAnsi="Times New Roman"/>
        </w:rPr>
        <w:t>2.</w:t>
      </w:r>
      <w:r w:rsidR="0077717E">
        <w:rPr>
          <w:rFonts w:ascii="Times New Roman" w:hAnsi="Times New Roman"/>
        </w:rPr>
        <w:t>8</w:t>
      </w:r>
      <w:r w:rsidRPr="00361489">
        <w:rPr>
          <w:rFonts w:ascii="Times New Roman" w:hAnsi="Times New Roman"/>
        </w:rPr>
        <w:t xml:space="preserve"> million </w:t>
      </w:r>
      <w:r w:rsidR="008028F3" w:rsidRPr="00361489">
        <w:rPr>
          <w:rFonts w:ascii="Times New Roman" w:hAnsi="Times New Roman"/>
        </w:rPr>
        <w:t xml:space="preserve">total </w:t>
      </w:r>
      <w:r w:rsidRPr="00361489">
        <w:rPr>
          <w:rFonts w:ascii="Times New Roman" w:hAnsi="Times New Roman"/>
        </w:rPr>
        <w:t>residential, commercial, and industrial meter</w:t>
      </w:r>
      <w:r w:rsidR="004B075A">
        <w:rPr>
          <w:rFonts w:ascii="Times New Roman" w:hAnsi="Times New Roman"/>
        </w:rPr>
        <w:t>ed customers</w:t>
      </w:r>
      <w:r w:rsidRPr="00361489">
        <w:rPr>
          <w:rFonts w:ascii="Times New Roman" w:hAnsi="Times New Roman"/>
        </w:rPr>
        <w:t xml:space="preserve">, and owns and operates approximately </w:t>
      </w:r>
      <w:r w:rsidR="00EF7238">
        <w:rPr>
          <w:rFonts w:ascii="Times New Roman" w:hAnsi="Times New Roman"/>
        </w:rPr>
        <w:t>61</w:t>
      </w:r>
      <w:r w:rsidRPr="00361489">
        <w:rPr>
          <w:rFonts w:ascii="Times New Roman" w:hAnsi="Times New Roman"/>
        </w:rPr>
        <w:t>,</w:t>
      </w:r>
      <w:r w:rsidR="003E0FE2">
        <w:rPr>
          <w:rFonts w:ascii="Times New Roman" w:hAnsi="Times New Roman"/>
        </w:rPr>
        <w:t>6</w:t>
      </w:r>
      <w:r w:rsidRPr="00361489">
        <w:rPr>
          <w:rFonts w:ascii="Times New Roman" w:hAnsi="Times New Roman"/>
        </w:rPr>
        <w:t>00 miles of overhead and underground transmission and distribution lines.</w:t>
      </w:r>
      <w:r>
        <w:rPr>
          <w:rFonts w:ascii="Times New Roman" w:hAnsi="Times New Roman"/>
        </w:rPr>
        <w:t xml:space="preserve">  </w:t>
      </w:r>
    </w:p>
    <w:p w14:paraId="7D43BAE8" w14:textId="19DA423B" w:rsidR="00DA34F9" w:rsidRPr="00564F52" w:rsidRDefault="00A078E2" w:rsidP="00F132F4">
      <w:pPr>
        <w:pStyle w:val="Question"/>
        <w:keepNext w:val="0"/>
        <w:widowControl w:val="0"/>
        <w:ind w:firstLine="0"/>
        <w:rPr>
          <w:rFonts w:ascii="Times New Roman" w:hAnsi="Times New Roman" w:cs="Times New Roman"/>
          <w:szCs w:val="24"/>
        </w:rPr>
      </w:pPr>
      <w:r>
        <w:rPr>
          <w:rFonts w:ascii="Times New Roman" w:hAnsi="Times New Roman"/>
        </w:rPr>
        <w:tab/>
        <w:t>As for the amount of money at stake (</w:t>
      </w:r>
      <w:r>
        <w:rPr>
          <w:rFonts w:ascii="Times New Roman" w:hAnsi="Times New Roman"/>
          <w:smallCaps/>
        </w:rPr>
        <w:t>16 TAC</w:t>
      </w:r>
      <w:r>
        <w:rPr>
          <w:rFonts w:ascii="Times New Roman" w:hAnsi="Times New Roman"/>
        </w:rPr>
        <w:t xml:space="preserve"> §25.245(b)(5)(B)), at issue in this case are all the elements of </w:t>
      </w:r>
      <w:r w:rsidR="003D53C1">
        <w:rPr>
          <w:rFonts w:ascii="Times New Roman" w:hAnsi="Times New Roman"/>
        </w:rPr>
        <w:t xml:space="preserve">the </w:t>
      </w:r>
      <w:r>
        <w:rPr>
          <w:rFonts w:ascii="Times New Roman" w:hAnsi="Times New Roman"/>
        </w:rPr>
        <w:t xml:space="preserve">utility’s revenue requirement.  Depreciation, </w:t>
      </w:r>
      <w:r w:rsidR="003B08C9">
        <w:rPr>
          <w:rFonts w:ascii="Times New Roman" w:hAnsi="Times New Roman"/>
        </w:rPr>
        <w:t>operations and maintenance</w:t>
      </w:r>
      <w:r>
        <w:rPr>
          <w:rFonts w:ascii="Times New Roman" w:hAnsi="Times New Roman"/>
        </w:rPr>
        <w:t xml:space="preserve"> expense, accounting and accounting adjustments, return, invested capital, a self-insurance reserve, </w:t>
      </w:r>
      <w:r w:rsidR="003B08C9">
        <w:rPr>
          <w:rFonts w:ascii="Times New Roman" w:hAnsi="Times New Roman"/>
        </w:rPr>
        <w:t>administrative and general</w:t>
      </w:r>
      <w:r>
        <w:rPr>
          <w:rFonts w:ascii="Times New Roman" w:hAnsi="Times New Roman"/>
        </w:rPr>
        <w:t xml:space="preserve"> expense</w:t>
      </w:r>
      <w:r w:rsidR="003B08C9">
        <w:rPr>
          <w:rFonts w:ascii="Times New Roman" w:hAnsi="Times New Roman"/>
        </w:rPr>
        <w:t>,</w:t>
      </w:r>
      <w:r>
        <w:rPr>
          <w:rFonts w:ascii="Times New Roman" w:hAnsi="Times New Roman"/>
        </w:rPr>
        <w:t xml:space="preserve"> and taxes are all matters that </w:t>
      </w:r>
      <w:r w:rsidR="003D53C1">
        <w:rPr>
          <w:rFonts w:ascii="Times New Roman" w:hAnsi="Times New Roman"/>
        </w:rPr>
        <w:t>must</w:t>
      </w:r>
      <w:r>
        <w:rPr>
          <w:rFonts w:ascii="Times New Roman" w:hAnsi="Times New Roman"/>
        </w:rPr>
        <w:t xml:space="preserve"> be addressed by subject matter professionals as well as others.  Any of them could become heavily contested.   </w:t>
      </w:r>
      <w:r w:rsidR="008569C1">
        <w:rPr>
          <w:rFonts w:ascii="Times New Roman" w:hAnsi="Times New Roman"/>
        </w:rPr>
        <w:t>As reflected in the rate filing package Schedule I-A</w:t>
      </w:r>
      <w:r w:rsidR="004C5F33">
        <w:rPr>
          <w:rFonts w:ascii="Times New Roman" w:hAnsi="Times New Roman"/>
        </w:rPr>
        <w:t xml:space="preserve">, the </w:t>
      </w:r>
      <w:r w:rsidR="005D5DF1">
        <w:rPr>
          <w:rFonts w:ascii="Times New Roman" w:hAnsi="Times New Roman"/>
        </w:rPr>
        <w:t>C</w:t>
      </w:r>
      <w:r w:rsidR="004C5F33">
        <w:rPr>
          <w:rFonts w:ascii="Times New Roman" w:hAnsi="Times New Roman"/>
        </w:rPr>
        <w:t xml:space="preserve">ompany has a significant revenue requirement and it has </w:t>
      </w:r>
      <w:r>
        <w:rPr>
          <w:rFonts w:ascii="Times New Roman" w:hAnsi="Times New Roman"/>
        </w:rPr>
        <w:t xml:space="preserve">the burden to justify the entirety of the cost of service.  As such, the outcome of this case is of substantial value to CenterPoint Houston because it will </w:t>
      </w:r>
      <w:r w:rsidR="00536B83">
        <w:rPr>
          <w:rFonts w:ascii="Times New Roman" w:hAnsi="Times New Roman"/>
        </w:rPr>
        <w:t xml:space="preserve">absolutely </w:t>
      </w:r>
      <w:r>
        <w:rPr>
          <w:rFonts w:ascii="Times New Roman" w:hAnsi="Times New Roman"/>
        </w:rPr>
        <w:t>affect the profitability and financial integrity of the Company going forward.</w:t>
      </w:r>
    </w:p>
    <w:p w14:paraId="2A66422E" w14:textId="4A47DA48" w:rsidR="00DA34F9" w:rsidRPr="00564F52" w:rsidRDefault="00A078E2" w:rsidP="00DA34F9">
      <w:pPr>
        <w:pStyle w:val="Question"/>
        <w:keepNext w:val="0"/>
        <w:widowControl w:val="0"/>
        <w:rPr>
          <w:rFonts w:ascii="Times New Roman" w:hAnsi="Times New Roman" w:cs="Times New Roman"/>
          <w:szCs w:val="24"/>
        </w:rPr>
      </w:pPr>
      <w:bookmarkStart w:id="60" w:name="_Hlk154068836"/>
      <w:r w:rsidRPr="00564F52">
        <w:rPr>
          <w:rFonts w:ascii="Times New Roman" w:hAnsi="Times New Roman" w:cs="Times New Roman"/>
          <w:b/>
          <w:bCs/>
          <w:szCs w:val="24"/>
        </w:rPr>
        <w:lastRenderedPageBreak/>
        <w:t>Q.</w:t>
      </w:r>
      <w:r w:rsidRPr="00564F52">
        <w:rPr>
          <w:rFonts w:ascii="Times New Roman" w:hAnsi="Times New Roman" w:cs="Times New Roman"/>
          <w:b/>
          <w:bCs/>
          <w:szCs w:val="24"/>
        </w:rPr>
        <w:tab/>
        <w:t xml:space="preserve">WHILE AMOUNTS EXPENDED FOR SPECIFIC ISSUES IN THE CASE MAY NOT BE FULLY KNOWN AT THIS TIME (THE SIXTH FACTOR IN SUBSECTION (b)), IS CENTERPOINT HOUSTON TRACKING EXPENSES ASSOCIATED WITH SPECIFIC ISSUES IN THE CURRENT CASE? </w:t>
      </w:r>
      <w:bookmarkEnd w:id="60"/>
    </w:p>
    <w:p w14:paraId="78964094" w14:textId="77777777" w:rsidR="00ED37EB" w:rsidRPr="00564F52" w:rsidRDefault="00A078E2" w:rsidP="00ED37EB">
      <w:pPr>
        <w:pStyle w:val="Answer"/>
        <w:rPr>
          <w:rFonts w:ascii="Times New Roman" w:hAnsi="Times New Roman"/>
          <w:bCs/>
        </w:rPr>
      </w:pPr>
      <w:r w:rsidRPr="00564F52">
        <w:rPr>
          <w:rFonts w:ascii="Times New Roman" w:hAnsi="Times New Roman"/>
        </w:rPr>
        <w:t>A.</w:t>
      </w:r>
      <w:r w:rsidRPr="00564F52">
        <w:rPr>
          <w:rFonts w:ascii="Times New Roman" w:hAnsi="Times New Roman"/>
        </w:rPr>
        <w:tab/>
      </w:r>
      <w:r w:rsidRPr="00564F52">
        <w:rPr>
          <w:rFonts w:ascii="Times New Roman" w:hAnsi="Times New Roman"/>
          <w:bCs/>
        </w:rPr>
        <w:t>Yes.  Subsection (b)(6) of the RCE Rule requires the utility to address, as a factor to be considered in the rate case expense determination, “</w:t>
      </w:r>
      <w:r w:rsidRPr="00564F52">
        <w:rPr>
          <w:rFonts w:ascii="Times New Roman" w:hAnsi="Times New Roman"/>
        </w:rPr>
        <w:t xml:space="preserve">the specific issue or issues in the rate case and the amount of rate case expenses reasonably associated with each issue.”  While the RCE </w:t>
      </w:r>
      <w:r w:rsidRPr="00564F52">
        <w:rPr>
          <w:rFonts w:ascii="Times New Roman" w:hAnsi="Times New Roman"/>
          <w:bCs/>
        </w:rPr>
        <w:t>Rule does not detail what explicit issue or issues are to form the amounts to be considered as a factor in the proof of rate case expenses, CenterPoint Houston is tracking expenses in association with rate case issues.</w:t>
      </w:r>
    </w:p>
    <w:p w14:paraId="789A6E6E" w14:textId="53CA6F95" w:rsidR="00ED37EB" w:rsidRPr="00564F52" w:rsidRDefault="00A078E2" w:rsidP="00ED37EB">
      <w:pPr>
        <w:pStyle w:val="Answer"/>
        <w:rPr>
          <w:rFonts w:ascii="Times New Roman" w:hAnsi="Times New Roman"/>
        </w:rPr>
      </w:pPr>
      <w:r w:rsidRPr="00564F52">
        <w:rPr>
          <w:rFonts w:ascii="Times New Roman" w:hAnsi="Times New Roman"/>
        </w:rPr>
        <w:tab/>
      </w:r>
      <w:r w:rsidRPr="00564F52">
        <w:rPr>
          <w:rFonts w:ascii="Times New Roman" w:hAnsi="Times New Roman"/>
        </w:rPr>
        <w:tab/>
        <w:t>To assist with determining issue-specific costs in the current case, CenterPoint Houston has included a provision in all of its engagement letters with its law firms that requires them to provide detail in the invoices to satisfy the RCE Rule.  After reviewing invoices from each of the law firms, it is clear that the invoices provide an adequate basis to determine which issue was being worked on, which tasks were being performed, the length of time being spent on that task, who was performing the work, and at what billing rate.  It is also readily identifiable from the invoices from the Company’s consultants what expenses are attributable to what issue.  CenterPoint Houston has also informed me that it will allocate any internal expenses to specific rate case issues to the extent those expenses are incurred due to specific issues in the case.</w:t>
      </w:r>
    </w:p>
    <w:p w14:paraId="18278564" w14:textId="4F2E330F" w:rsidR="00ED37EB" w:rsidRPr="00564F52" w:rsidRDefault="00A078E2" w:rsidP="00ED37EB">
      <w:pPr>
        <w:pStyle w:val="Answer"/>
        <w:rPr>
          <w:rFonts w:ascii="Times New Roman" w:hAnsi="Times New Roman"/>
        </w:rPr>
      </w:pPr>
      <w:r w:rsidRPr="00564F52">
        <w:rPr>
          <w:rFonts w:ascii="Times New Roman" w:hAnsi="Times New Roman"/>
        </w:rPr>
        <w:lastRenderedPageBreak/>
        <w:tab/>
      </w:r>
      <w:r w:rsidRPr="00564F52">
        <w:rPr>
          <w:rFonts w:ascii="Times New Roman" w:hAnsi="Times New Roman"/>
        </w:rPr>
        <w:tab/>
        <w:t>At this time, it is hard to determine what level of expenses for what issue is reasonable because the expenses have not yet been fully incurred.</w:t>
      </w:r>
    </w:p>
    <w:p w14:paraId="32CDC93A" w14:textId="71DA42E5" w:rsidR="00DA34F9" w:rsidRPr="0045646C" w:rsidRDefault="00A078E2" w:rsidP="00ED37EB">
      <w:pPr>
        <w:pStyle w:val="Answer"/>
        <w:rPr>
          <w:rFonts w:ascii="Times New Roman" w:hAnsi="Times New Roman"/>
        </w:rPr>
      </w:pPr>
      <w:bookmarkStart w:id="61" w:name="_Hlk154069002"/>
      <w:r w:rsidRPr="0045646C">
        <w:rPr>
          <w:rFonts w:ascii="Times New Roman" w:hAnsi="Times New Roman"/>
          <w:b/>
          <w:bCs/>
        </w:rPr>
        <w:t>Q.</w:t>
      </w:r>
      <w:r w:rsidRPr="0045646C">
        <w:rPr>
          <w:rFonts w:ascii="Times New Roman" w:hAnsi="Times New Roman"/>
          <w:b/>
          <w:bCs/>
        </w:rPr>
        <w:tab/>
        <w:t>HAS CENTERPOINT HOUSTON PREPARED AN ESTIMATE OF RATE CASE EXPENSES FOR THE CURRENT CASE?</w:t>
      </w:r>
      <w:r w:rsidRPr="0045646C">
        <w:rPr>
          <w:rFonts w:ascii="Times New Roman" w:hAnsi="Times New Roman"/>
        </w:rPr>
        <w:t xml:space="preserve"> </w:t>
      </w:r>
      <w:bookmarkEnd w:id="61"/>
    </w:p>
    <w:p w14:paraId="1A2AA729" w14:textId="279902BE" w:rsidR="00DA34F9" w:rsidRPr="003F7559" w:rsidRDefault="00A078E2" w:rsidP="003F7559">
      <w:pPr>
        <w:pStyle w:val="Answer"/>
        <w:rPr>
          <w:rFonts w:ascii="Times New Roman" w:hAnsi="Times New Roman"/>
        </w:rPr>
      </w:pPr>
      <w:r w:rsidRPr="0045646C">
        <w:rPr>
          <w:rFonts w:ascii="Times New Roman" w:eastAsiaTheme="minorHAnsi" w:hAnsi="Times New Roman"/>
          <w:color w:val="auto"/>
        </w:rPr>
        <w:t>A.</w:t>
      </w:r>
      <w:r w:rsidR="00E63452" w:rsidRPr="0045646C">
        <w:rPr>
          <w:rFonts w:ascii="Times New Roman" w:eastAsiaTheme="minorHAnsi" w:hAnsi="Times New Roman"/>
          <w:color w:val="auto"/>
        </w:rPr>
        <w:tab/>
      </w:r>
      <w:r w:rsidR="00E63452" w:rsidRPr="0045646C">
        <w:rPr>
          <w:rFonts w:ascii="Times New Roman" w:hAnsi="Times New Roman"/>
          <w:bCs/>
        </w:rPr>
        <w:t>Yes.  CenterPoint Houston prepared an estimate of rate case expenses for the current case and has included tha</w:t>
      </w:r>
      <w:r w:rsidR="00E63452" w:rsidRPr="00361489">
        <w:rPr>
          <w:rFonts w:ascii="Times New Roman" w:hAnsi="Times New Roman"/>
          <w:bCs/>
        </w:rPr>
        <w:t>t estimate in Schedule II-E-4.5.  The</w:t>
      </w:r>
      <w:r w:rsidR="00E63452" w:rsidRPr="0045646C">
        <w:rPr>
          <w:rFonts w:ascii="Times New Roman" w:hAnsi="Times New Roman"/>
          <w:bCs/>
        </w:rPr>
        <w:t xml:space="preserve"> Company also included workpapers that provide support for the overall estimate</w:t>
      </w:r>
      <w:r w:rsidR="00644BE2">
        <w:rPr>
          <w:rFonts w:ascii="Times New Roman" w:hAnsi="Times New Roman"/>
          <w:bCs/>
        </w:rPr>
        <w:t>.</w:t>
      </w:r>
      <w:r w:rsidR="007A07DC">
        <w:rPr>
          <w:rFonts w:ascii="Times New Roman" w:hAnsi="Times New Roman"/>
          <w:bCs/>
        </w:rPr>
        <w:t xml:space="preserve"> </w:t>
      </w:r>
      <w:r w:rsidR="00E63452" w:rsidRPr="0045646C">
        <w:rPr>
          <w:rFonts w:ascii="Times New Roman" w:hAnsi="Times New Roman"/>
          <w:bCs/>
        </w:rPr>
        <w:t xml:space="preserve">  I have reviewed the estimate and the workpapers</w:t>
      </w:r>
      <w:r w:rsidR="003F7559" w:rsidRPr="0045646C">
        <w:rPr>
          <w:rFonts w:ascii="Times New Roman" w:hAnsi="Times New Roman"/>
          <w:bCs/>
        </w:rPr>
        <w:t>,</w:t>
      </w:r>
      <w:r w:rsidR="00E63452" w:rsidRPr="0045646C">
        <w:rPr>
          <w:rFonts w:ascii="Times New Roman" w:hAnsi="Times New Roman"/>
          <w:bCs/>
        </w:rPr>
        <w:t xml:space="preserve"> and they are reasonable for an estimate.   As stated above, additional review of expenses will be necessary as the case progresses to determine the actual amount of rate case expenses ultimately proposed for recovery.</w:t>
      </w:r>
    </w:p>
    <w:p w14:paraId="1E42C275" w14:textId="5EF66603" w:rsidR="00C11880" w:rsidRPr="00564F52" w:rsidRDefault="00A078E2" w:rsidP="00C11880">
      <w:pPr>
        <w:pStyle w:val="Heading1"/>
        <w:spacing w:line="480" w:lineRule="auto"/>
        <w:jc w:val="center"/>
        <w:rPr>
          <w:rFonts w:ascii="Times New Roman" w:eastAsiaTheme="minorHAnsi" w:hAnsi="Times New Roman" w:cs="Times New Roman"/>
          <w:b/>
          <w:bCs w:val="0"/>
          <w:szCs w:val="24"/>
        </w:rPr>
      </w:pPr>
      <w:bookmarkStart w:id="62" w:name="_Toc159400646"/>
      <w:r w:rsidRPr="00564F52">
        <w:rPr>
          <w:rFonts w:ascii="Times New Roman" w:eastAsiaTheme="minorHAnsi" w:hAnsi="Times New Roman" w:cs="Times New Roman"/>
          <w:b/>
          <w:bCs w:val="0"/>
          <w:szCs w:val="24"/>
        </w:rPr>
        <w:t>VI</w:t>
      </w:r>
      <w:r w:rsidR="00564F52">
        <w:rPr>
          <w:rFonts w:ascii="Times New Roman" w:eastAsiaTheme="minorHAnsi" w:hAnsi="Times New Roman" w:cs="Times New Roman"/>
          <w:b/>
          <w:bCs w:val="0"/>
          <w:szCs w:val="24"/>
        </w:rPr>
        <w:t>I</w:t>
      </w:r>
      <w:r w:rsidRPr="00564F52">
        <w:rPr>
          <w:rFonts w:ascii="Times New Roman" w:eastAsiaTheme="minorHAnsi" w:hAnsi="Times New Roman" w:cs="Times New Roman"/>
          <w:b/>
          <w:bCs w:val="0"/>
          <w:szCs w:val="24"/>
        </w:rPr>
        <w:t>.</w:t>
      </w:r>
      <w:r w:rsidR="003D53C1">
        <w:rPr>
          <w:rFonts w:ascii="Times New Roman" w:eastAsiaTheme="minorHAnsi" w:hAnsi="Times New Roman" w:cs="Times New Roman"/>
          <w:b/>
          <w:bCs w:val="0"/>
          <w:szCs w:val="24"/>
        </w:rPr>
        <w:t xml:space="preserve"> </w:t>
      </w:r>
      <w:r w:rsidRPr="00564F52">
        <w:rPr>
          <w:rFonts w:ascii="Times New Roman" w:eastAsiaTheme="minorHAnsi" w:hAnsi="Times New Roman" w:cs="Times New Roman"/>
          <w:b/>
          <w:bCs w:val="0"/>
          <w:szCs w:val="24"/>
        </w:rPr>
        <w:t xml:space="preserve"> </w:t>
      </w:r>
      <w:r w:rsidRPr="00564F52">
        <w:rPr>
          <w:rFonts w:ascii="Times New Roman" w:eastAsiaTheme="minorHAnsi" w:hAnsi="Times New Roman" w:cs="Times New Roman"/>
          <w:b/>
          <w:bCs w:val="0"/>
          <w:szCs w:val="24"/>
          <w:u w:val="single"/>
        </w:rPr>
        <w:t>EXPENSES IN DOCKET NOS.</w:t>
      </w:r>
      <w:r w:rsidR="003D53C1">
        <w:rPr>
          <w:rFonts w:ascii="Times New Roman" w:eastAsiaTheme="minorHAnsi" w:hAnsi="Times New Roman" w:cs="Times New Roman"/>
          <w:b/>
          <w:bCs w:val="0"/>
          <w:szCs w:val="24"/>
          <w:u w:val="single"/>
        </w:rPr>
        <w:t xml:space="preserve"> </w:t>
      </w:r>
      <w:r w:rsidRPr="00564F52">
        <w:rPr>
          <w:rFonts w:ascii="Times New Roman" w:eastAsiaTheme="minorHAnsi" w:hAnsi="Times New Roman" w:cs="Times New Roman"/>
          <w:b/>
          <w:bCs w:val="0"/>
          <w:szCs w:val="24"/>
          <w:u w:val="single"/>
        </w:rPr>
        <w:t xml:space="preserve"> </w:t>
      </w:r>
      <w:r w:rsidR="002327CF">
        <w:rPr>
          <w:rFonts w:ascii="Times New Roman" w:eastAsiaTheme="minorHAnsi" w:hAnsi="Times New Roman" w:cs="Times New Roman"/>
          <w:b/>
          <w:bCs w:val="0"/>
          <w:szCs w:val="24"/>
          <w:u w:val="single"/>
        </w:rPr>
        <w:t xml:space="preserve">53442, 54825, </w:t>
      </w:r>
      <w:r w:rsidR="00B203E8">
        <w:rPr>
          <w:rFonts w:ascii="Times New Roman" w:eastAsiaTheme="minorHAnsi" w:hAnsi="Times New Roman" w:cs="Times New Roman"/>
          <w:b/>
          <w:bCs w:val="0"/>
          <w:szCs w:val="24"/>
          <w:u w:val="single"/>
        </w:rPr>
        <w:t xml:space="preserve">AND </w:t>
      </w:r>
      <w:r w:rsidR="00774C35">
        <w:rPr>
          <w:rFonts w:ascii="Times New Roman" w:eastAsiaTheme="minorHAnsi" w:hAnsi="Times New Roman" w:cs="Times New Roman"/>
          <w:b/>
          <w:bCs w:val="0"/>
          <w:szCs w:val="24"/>
          <w:u w:val="single"/>
        </w:rPr>
        <w:t>54830</w:t>
      </w:r>
      <w:bookmarkEnd w:id="62"/>
    </w:p>
    <w:p w14:paraId="42A0E100" w14:textId="75839129" w:rsidR="00C11880" w:rsidRPr="00774C35" w:rsidRDefault="00A078E2" w:rsidP="00C11880">
      <w:pPr>
        <w:pStyle w:val="Question"/>
        <w:rPr>
          <w:rFonts w:ascii="Times New Roman" w:hAnsi="Times New Roman" w:cs="Times New Roman"/>
          <w:b/>
          <w:szCs w:val="24"/>
        </w:rPr>
      </w:pPr>
      <w:bookmarkStart w:id="63" w:name="_Hlk154069030"/>
      <w:r w:rsidRPr="00564F52">
        <w:rPr>
          <w:rFonts w:ascii="Times New Roman" w:hAnsi="Times New Roman" w:cs="Times New Roman"/>
          <w:b/>
          <w:szCs w:val="24"/>
        </w:rPr>
        <w:t>Q.</w:t>
      </w:r>
      <w:r w:rsidRPr="00564F52">
        <w:rPr>
          <w:rFonts w:ascii="Times New Roman" w:hAnsi="Times New Roman" w:cs="Times New Roman"/>
          <w:b/>
          <w:szCs w:val="24"/>
        </w:rPr>
        <w:tab/>
        <w:t>IS CENTERPOINT HOUSTON REQUESTING RECOVERY OF RATE CASE EXPENS</w:t>
      </w:r>
      <w:r w:rsidRPr="00774C35">
        <w:rPr>
          <w:rFonts w:ascii="Times New Roman" w:hAnsi="Times New Roman" w:cs="Times New Roman"/>
          <w:b/>
          <w:szCs w:val="24"/>
        </w:rPr>
        <w:t xml:space="preserve">ES ASSOCIATED WITH DOCKET NOS. </w:t>
      </w:r>
      <w:r w:rsidR="002327CF" w:rsidRPr="00774C35">
        <w:rPr>
          <w:rFonts w:ascii="Times New Roman" w:hAnsi="Times New Roman" w:cs="Times New Roman"/>
          <w:b/>
          <w:szCs w:val="24"/>
        </w:rPr>
        <w:t xml:space="preserve">53442, 54825, </w:t>
      </w:r>
      <w:r w:rsidR="00B203E8">
        <w:rPr>
          <w:rFonts w:ascii="Times New Roman" w:hAnsi="Times New Roman" w:cs="Times New Roman"/>
          <w:b/>
          <w:szCs w:val="24"/>
        </w:rPr>
        <w:t xml:space="preserve">AND </w:t>
      </w:r>
      <w:r w:rsidR="00774C35" w:rsidRPr="00774C35">
        <w:rPr>
          <w:rFonts w:ascii="Times New Roman" w:hAnsi="Times New Roman" w:cs="Times New Roman"/>
          <w:b/>
          <w:szCs w:val="24"/>
        </w:rPr>
        <w:t>54830</w:t>
      </w:r>
      <w:r w:rsidRPr="00774C35">
        <w:rPr>
          <w:rFonts w:ascii="Times New Roman" w:hAnsi="Times New Roman" w:cs="Times New Roman"/>
          <w:b/>
          <w:szCs w:val="24"/>
        </w:rPr>
        <w:t>?</w:t>
      </w:r>
    </w:p>
    <w:bookmarkEnd w:id="63"/>
    <w:p w14:paraId="76BEC126" w14:textId="0C8E5199" w:rsidR="00C11880" w:rsidRPr="00564F52" w:rsidRDefault="00A078E2" w:rsidP="00CE53EA">
      <w:pPr>
        <w:pStyle w:val="Answer"/>
        <w:rPr>
          <w:rFonts w:ascii="Times New Roman" w:hAnsi="Times New Roman"/>
        </w:rPr>
      </w:pPr>
      <w:r w:rsidRPr="00774C35">
        <w:rPr>
          <w:rFonts w:ascii="Times New Roman" w:hAnsi="Times New Roman"/>
        </w:rPr>
        <w:t>A.</w:t>
      </w:r>
      <w:r w:rsidRPr="00774C35">
        <w:rPr>
          <w:rFonts w:ascii="Times New Roman" w:hAnsi="Times New Roman"/>
        </w:rPr>
        <w:tab/>
        <w:t>Yes.  CenterPoint Houston is seeking recovery of expenses incurred by the Company, the Gulf Coast Coalition of Cities (“GCCC”), and</w:t>
      </w:r>
      <w:r w:rsidR="00774C35">
        <w:rPr>
          <w:rFonts w:ascii="Times New Roman" w:hAnsi="Times New Roman"/>
        </w:rPr>
        <w:t>/or</w:t>
      </w:r>
      <w:r w:rsidRPr="00774C35">
        <w:rPr>
          <w:rFonts w:ascii="Times New Roman" w:hAnsi="Times New Roman"/>
        </w:rPr>
        <w:t xml:space="preserve"> the Texas Coast </w:t>
      </w:r>
      <w:r w:rsidR="004303A5">
        <w:rPr>
          <w:rFonts w:ascii="Times New Roman" w:hAnsi="Times New Roman"/>
        </w:rPr>
        <w:t xml:space="preserve">Utility </w:t>
      </w:r>
      <w:r w:rsidRPr="00774C35">
        <w:rPr>
          <w:rFonts w:ascii="Times New Roman" w:hAnsi="Times New Roman"/>
        </w:rPr>
        <w:t xml:space="preserve">Coalition (“TCUC”) in Docket Nos. </w:t>
      </w:r>
      <w:r w:rsidR="002327CF" w:rsidRPr="00774C35">
        <w:rPr>
          <w:rFonts w:ascii="Times New Roman" w:hAnsi="Times New Roman"/>
        </w:rPr>
        <w:t xml:space="preserve">53442, 54825, </w:t>
      </w:r>
      <w:r w:rsidR="00B203E8">
        <w:rPr>
          <w:rFonts w:ascii="Times New Roman" w:hAnsi="Times New Roman"/>
        </w:rPr>
        <w:t xml:space="preserve">and </w:t>
      </w:r>
      <w:r w:rsidR="00774C35" w:rsidRPr="00774C35">
        <w:rPr>
          <w:rFonts w:ascii="Times New Roman" w:hAnsi="Times New Roman"/>
        </w:rPr>
        <w:t xml:space="preserve">54830 </w:t>
      </w:r>
      <w:r w:rsidRPr="00774C35">
        <w:rPr>
          <w:rFonts w:ascii="Times New Roman" w:hAnsi="Times New Roman"/>
        </w:rPr>
        <w:t>(th</w:t>
      </w:r>
      <w:r w:rsidRPr="00564F52">
        <w:rPr>
          <w:rFonts w:ascii="Times New Roman" w:hAnsi="Times New Roman"/>
        </w:rPr>
        <w:t>e “</w:t>
      </w:r>
      <w:r w:rsidR="00774C35">
        <w:rPr>
          <w:rFonts w:ascii="Times New Roman" w:hAnsi="Times New Roman"/>
        </w:rPr>
        <w:t>Interim</w:t>
      </w:r>
      <w:r w:rsidRPr="00564F52">
        <w:rPr>
          <w:rFonts w:ascii="Times New Roman" w:hAnsi="Times New Roman"/>
        </w:rPr>
        <w:t xml:space="preserve"> Proceedings”)</w:t>
      </w:r>
      <w:r w:rsidR="002A67FF">
        <w:rPr>
          <w:rFonts w:ascii="Times New Roman" w:hAnsi="Times New Roman"/>
        </w:rPr>
        <w:t>.</w:t>
      </w:r>
      <w:r w:rsidRPr="00564F52">
        <w:rPr>
          <w:rFonts w:ascii="Times New Roman" w:hAnsi="Times New Roman"/>
        </w:rPr>
        <w:t xml:space="preserve"> </w:t>
      </w:r>
      <w:r w:rsidR="002A67FF">
        <w:rPr>
          <w:rFonts w:ascii="Times New Roman" w:hAnsi="Times New Roman"/>
        </w:rPr>
        <w:t xml:space="preserve"> T</w:t>
      </w:r>
      <w:r w:rsidRPr="00564F52">
        <w:rPr>
          <w:rFonts w:ascii="Times New Roman" w:hAnsi="Times New Roman"/>
        </w:rPr>
        <w:t xml:space="preserve">he Commission addressed CenterPoint Houston’s various applications to impose a Distribution Cost Recovery Factor (“DCRF”) </w:t>
      </w:r>
      <w:r w:rsidR="00EF072B" w:rsidRPr="00564F52">
        <w:rPr>
          <w:rFonts w:ascii="Times New Roman" w:hAnsi="Times New Roman"/>
        </w:rPr>
        <w:t>in its tariffs for wholesale and retail distribution service under</w:t>
      </w:r>
      <w:r w:rsidR="00EF072B" w:rsidRPr="00564F52">
        <w:rPr>
          <w:rFonts w:ascii="Times New Roman" w:eastAsia="Times New Roman" w:hAnsi="Times New Roman"/>
          <w:color w:val="auto"/>
        </w:rPr>
        <w:t xml:space="preserve"> </w:t>
      </w:r>
      <w:r w:rsidR="00EF072B" w:rsidRPr="00564F52">
        <w:rPr>
          <w:rFonts w:ascii="Times New Roman" w:hAnsi="Times New Roman"/>
        </w:rPr>
        <w:t>16 TAC §</w:t>
      </w:r>
      <w:r w:rsidR="003B08C9">
        <w:rPr>
          <w:rFonts w:ascii="Times New Roman" w:hAnsi="Times New Roman"/>
        </w:rPr>
        <w:t> </w:t>
      </w:r>
      <w:r w:rsidR="00EF072B" w:rsidRPr="00564F52">
        <w:rPr>
          <w:rFonts w:ascii="Times New Roman" w:hAnsi="Times New Roman"/>
        </w:rPr>
        <w:t>25.243</w:t>
      </w:r>
      <w:r w:rsidR="002A67FF">
        <w:rPr>
          <w:rFonts w:ascii="Times New Roman" w:hAnsi="Times New Roman"/>
        </w:rPr>
        <w:t xml:space="preserve"> in Docket Nos. 53442 and 54825</w:t>
      </w:r>
      <w:r w:rsidR="004303A5">
        <w:rPr>
          <w:rFonts w:ascii="Times New Roman" w:hAnsi="Times New Roman"/>
        </w:rPr>
        <w:t>,</w:t>
      </w:r>
      <w:r w:rsidR="00EF072B">
        <w:rPr>
          <w:rFonts w:ascii="Times New Roman" w:hAnsi="Times New Roman"/>
        </w:rPr>
        <w:t xml:space="preserve"> </w:t>
      </w:r>
      <w:r w:rsidR="00774C35">
        <w:rPr>
          <w:rFonts w:ascii="Times New Roman" w:hAnsi="Times New Roman"/>
        </w:rPr>
        <w:t xml:space="preserve">and a related Temporary Emergency Electric Energy Facilities Rider </w:t>
      </w:r>
      <w:r w:rsidR="00EF072B">
        <w:rPr>
          <w:rFonts w:ascii="Times New Roman" w:hAnsi="Times New Roman"/>
        </w:rPr>
        <w:t>(</w:t>
      </w:r>
      <w:r w:rsidR="00774C35">
        <w:rPr>
          <w:rFonts w:ascii="Times New Roman" w:hAnsi="Times New Roman"/>
        </w:rPr>
        <w:t>“TEEEF”)</w:t>
      </w:r>
      <w:r w:rsidR="00EF072B">
        <w:rPr>
          <w:rFonts w:ascii="Times New Roman" w:hAnsi="Times New Roman"/>
        </w:rPr>
        <w:t xml:space="preserve"> associated with mobile generation recovery, which was a </w:t>
      </w:r>
      <w:r w:rsidR="00EF072B">
        <w:rPr>
          <w:rFonts w:ascii="Times New Roman" w:hAnsi="Times New Roman"/>
        </w:rPr>
        <w:lastRenderedPageBreak/>
        <w:t>companion docket to Docket No. 53442</w:t>
      </w:r>
      <w:r w:rsidR="002A67FF">
        <w:rPr>
          <w:rFonts w:ascii="Times New Roman" w:hAnsi="Times New Roman"/>
        </w:rPr>
        <w:t>,</w:t>
      </w:r>
      <w:r w:rsidR="00EF072B">
        <w:rPr>
          <w:rFonts w:ascii="Times New Roman" w:hAnsi="Times New Roman"/>
        </w:rPr>
        <w:t xml:space="preserve"> </w:t>
      </w:r>
      <w:r w:rsidR="002A67FF">
        <w:rPr>
          <w:rFonts w:ascii="Times New Roman" w:hAnsi="Times New Roman"/>
        </w:rPr>
        <w:t xml:space="preserve">in </w:t>
      </w:r>
      <w:r w:rsidR="00EF072B">
        <w:rPr>
          <w:rFonts w:ascii="Times New Roman" w:hAnsi="Times New Roman"/>
        </w:rPr>
        <w:t>Docket No. 54830</w:t>
      </w:r>
      <w:r w:rsidRPr="00564F52">
        <w:rPr>
          <w:rFonts w:ascii="Times New Roman" w:hAnsi="Times New Roman"/>
        </w:rPr>
        <w:t>.</w:t>
      </w:r>
      <w:r w:rsidR="00CE53EA">
        <w:rPr>
          <w:rFonts w:ascii="Times New Roman" w:hAnsi="Times New Roman"/>
        </w:rPr>
        <w:t xml:space="preserve">  </w:t>
      </w:r>
      <w:r w:rsidRPr="00564F52">
        <w:rPr>
          <w:rFonts w:ascii="Times New Roman" w:hAnsi="Times New Roman"/>
        </w:rPr>
        <w:t>CenterPoint Houston is requesting recovery of rate case e</w:t>
      </w:r>
      <w:r w:rsidRPr="00361489">
        <w:rPr>
          <w:rFonts w:ascii="Times New Roman" w:hAnsi="Times New Roman"/>
        </w:rPr>
        <w:t xml:space="preserve">xpenses associated with the </w:t>
      </w:r>
      <w:r w:rsidR="001941C7" w:rsidRPr="00361489">
        <w:rPr>
          <w:rFonts w:ascii="Times New Roman" w:hAnsi="Times New Roman"/>
        </w:rPr>
        <w:t>aforementioned</w:t>
      </w:r>
      <w:r w:rsidRPr="00361489">
        <w:rPr>
          <w:rFonts w:ascii="Times New Roman" w:hAnsi="Times New Roman"/>
        </w:rPr>
        <w:t xml:space="preserve"> dockets </w:t>
      </w:r>
      <w:r w:rsidR="00CE53EA" w:rsidRPr="00361489">
        <w:rPr>
          <w:rFonts w:ascii="Times New Roman" w:hAnsi="Times New Roman"/>
        </w:rPr>
        <w:t xml:space="preserve">as indicated </w:t>
      </w:r>
      <w:r w:rsidRPr="00361489">
        <w:rPr>
          <w:rFonts w:ascii="Times New Roman" w:hAnsi="Times New Roman"/>
          <w:bCs/>
        </w:rPr>
        <w:t>in Schedule II-E-4.5</w:t>
      </w:r>
      <w:r w:rsidR="00CE53EA" w:rsidRPr="00361489">
        <w:rPr>
          <w:rFonts w:ascii="Times New Roman" w:hAnsi="Times New Roman"/>
          <w:bCs/>
        </w:rPr>
        <w:t>.</w:t>
      </w:r>
      <w:r w:rsidRPr="00361489">
        <w:rPr>
          <w:rFonts w:ascii="Times New Roman" w:hAnsi="Times New Roman"/>
          <w:bCs/>
        </w:rPr>
        <w:t xml:space="preserve"> </w:t>
      </w:r>
      <w:r w:rsidR="00CE53EA" w:rsidRPr="00361489">
        <w:rPr>
          <w:rFonts w:ascii="Times New Roman" w:hAnsi="Times New Roman"/>
          <w:bCs/>
        </w:rPr>
        <w:t xml:space="preserve"> A</w:t>
      </w:r>
      <w:r w:rsidRPr="00361489">
        <w:rPr>
          <w:rFonts w:ascii="Times New Roman" w:hAnsi="Times New Roman"/>
          <w:bCs/>
        </w:rPr>
        <w:t>dditi</w:t>
      </w:r>
      <w:r w:rsidRPr="00564F52">
        <w:rPr>
          <w:rFonts w:ascii="Times New Roman" w:hAnsi="Times New Roman"/>
          <w:bCs/>
        </w:rPr>
        <w:t xml:space="preserve">onal support </w:t>
      </w:r>
      <w:r w:rsidR="002A67FF">
        <w:rPr>
          <w:rFonts w:ascii="Times New Roman" w:hAnsi="Times New Roman"/>
          <w:bCs/>
        </w:rPr>
        <w:t xml:space="preserve">for the requested expenses </w:t>
      </w:r>
      <w:r w:rsidRPr="00564F52">
        <w:rPr>
          <w:rFonts w:ascii="Times New Roman" w:hAnsi="Times New Roman"/>
          <w:bCs/>
        </w:rPr>
        <w:t>is included in the supporting workpapers.</w:t>
      </w:r>
    </w:p>
    <w:p w14:paraId="0F04C545" w14:textId="0D9EEA9D" w:rsidR="00C11880" w:rsidRPr="00564F52" w:rsidRDefault="00A078E2" w:rsidP="00C11880">
      <w:pPr>
        <w:pStyle w:val="Answer"/>
        <w:rPr>
          <w:rFonts w:ascii="Times New Roman" w:hAnsi="Times New Roman"/>
          <w:b/>
        </w:rPr>
      </w:pPr>
      <w:bookmarkStart w:id="64" w:name="_Hlk154069064"/>
      <w:r w:rsidRPr="00564F52">
        <w:rPr>
          <w:rFonts w:ascii="Times New Roman" w:hAnsi="Times New Roman"/>
          <w:b/>
        </w:rPr>
        <w:t>Q.</w:t>
      </w:r>
      <w:r w:rsidRPr="00564F52">
        <w:rPr>
          <w:rFonts w:ascii="Times New Roman" w:hAnsi="Times New Roman"/>
          <w:b/>
        </w:rPr>
        <w:tab/>
        <w:t xml:space="preserve">PLEASE DESCRIBE YOUR REVIEW OF CENTERPOINT HOUSTON’S EXPENSES ASSOCIATED WITH THE </w:t>
      </w:r>
      <w:r w:rsidR="00EF072B">
        <w:rPr>
          <w:rFonts w:ascii="Times New Roman" w:hAnsi="Times New Roman"/>
          <w:b/>
        </w:rPr>
        <w:t>INTERIM</w:t>
      </w:r>
      <w:r w:rsidR="001941C7">
        <w:rPr>
          <w:rFonts w:ascii="Times New Roman" w:hAnsi="Times New Roman"/>
          <w:b/>
        </w:rPr>
        <w:t xml:space="preserve"> PROCEEDINGS</w:t>
      </w:r>
      <w:r w:rsidR="00774C35">
        <w:rPr>
          <w:rFonts w:ascii="Times New Roman" w:hAnsi="Times New Roman"/>
          <w:b/>
        </w:rPr>
        <w:t>.</w:t>
      </w:r>
    </w:p>
    <w:bookmarkEnd w:id="64"/>
    <w:p w14:paraId="4510A249" w14:textId="185487F1" w:rsidR="00C11880" w:rsidRPr="00564F52" w:rsidRDefault="00A078E2" w:rsidP="00C11880">
      <w:pPr>
        <w:pStyle w:val="Answer"/>
        <w:rPr>
          <w:rFonts w:ascii="Times New Roman" w:hAnsi="Times New Roman"/>
        </w:rPr>
      </w:pPr>
      <w:r w:rsidRPr="00564F52">
        <w:rPr>
          <w:rFonts w:ascii="Times New Roman" w:hAnsi="Times New Roman"/>
        </w:rPr>
        <w:t>A.</w:t>
      </w:r>
      <w:r w:rsidRPr="00564F52">
        <w:rPr>
          <w:rFonts w:ascii="Times New Roman" w:hAnsi="Times New Roman"/>
        </w:rPr>
        <w:tab/>
        <w:t xml:space="preserve">I conducted the same due diligence regarding CenterPoint Houston’s expenses associated with the </w:t>
      </w:r>
      <w:r w:rsidR="00774C35">
        <w:rPr>
          <w:rFonts w:ascii="Times New Roman" w:hAnsi="Times New Roman"/>
        </w:rPr>
        <w:t>Interim</w:t>
      </w:r>
      <w:r w:rsidR="00557CE3">
        <w:rPr>
          <w:rFonts w:ascii="Times New Roman" w:hAnsi="Times New Roman"/>
        </w:rPr>
        <w:t xml:space="preserve"> Proceedings</w:t>
      </w:r>
      <w:r w:rsidRPr="00564F52">
        <w:rPr>
          <w:rFonts w:ascii="Times New Roman" w:hAnsi="Times New Roman"/>
        </w:rPr>
        <w:t xml:space="preserve"> that I used to support the rate case expenses in the current rate case, as described in </w:t>
      </w:r>
      <w:r w:rsidR="00720783">
        <w:rPr>
          <w:rFonts w:ascii="Times New Roman" w:hAnsi="Times New Roman"/>
        </w:rPr>
        <w:t>S</w:t>
      </w:r>
      <w:r w:rsidRPr="00564F52">
        <w:rPr>
          <w:rFonts w:ascii="Times New Roman" w:hAnsi="Times New Roman"/>
        </w:rPr>
        <w:t>ection</w:t>
      </w:r>
      <w:r w:rsidR="002A67FF">
        <w:rPr>
          <w:rFonts w:ascii="Times New Roman" w:hAnsi="Times New Roman"/>
        </w:rPr>
        <w:t xml:space="preserve"> </w:t>
      </w:r>
      <w:r w:rsidR="00720783">
        <w:rPr>
          <w:rFonts w:ascii="Times New Roman" w:hAnsi="Times New Roman"/>
        </w:rPr>
        <w:t xml:space="preserve">V </w:t>
      </w:r>
      <w:r w:rsidRPr="00564F52">
        <w:rPr>
          <w:rFonts w:ascii="Times New Roman" w:hAnsi="Times New Roman"/>
        </w:rPr>
        <w:t xml:space="preserve">of my testimony.  </w:t>
      </w:r>
      <w:proofErr w:type="gramStart"/>
      <w:r w:rsidRPr="00564F52">
        <w:rPr>
          <w:rFonts w:ascii="Times New Roman" w:hAnsi="Times New Roman"/>
        </w:rPr>
        <w:t>Despite the fact that</w:t>
      </w:r>
      <w:proofErr w:type="gramEnd"/>
      <w:r w:rsidRPr="00564F52">
        <w:rPr>
          <w:rFonts w:ascii="Times New Roman" w:hAnsi="Times New Roman"/>
        </w:rPr>
        <w:t xml:space="preserve"> the applicable proceedings may have burdens of proof that are not identical to those for a base rate case, I reviewed CenterPoint Houston’s expenses as if recovery was </w:t>
      </w:r>
      <w:r w:rsidRPr="002327CF">
        <w:rPr>
          <w:rFonts w:ascii="Times New Roman" w:hAnsi="Times New Roman"/>
        </w:rPr>
        <w:t>contingent on satisfying the RCE Rule.  I did not review documentation associated with expenses incurred by GCCC or TCUC in the</w:t>
      </w:r>
      <w:r w:rsidRPr="00564F52">
        <w:rPr>
          <w:rFonts w:ascii="Times New Roman" w:hAnsi="Times New Roman"/>
        </w:rPr>
        <w:t xml:space="preserve"> </w:t>
      </w:r>
      <w:r w:rsidR="00774C35">
        <w:rPr>
          <w:rFonts w:ascii="Times New Roman" w:hAnsi="Times New Roman"/>
        </w:rPr>
        <w:t>Interim</w:t>
      </w:r>
      <w:r w:rsidR="00557CE3">
        <w:rPr>
          <w:rFonts w:ascii="Times New Roman" w:hAnsi="Times New Roman"/>
        </w:rPr>
        <w:t xml:space="preserve"> Proceedings</w:t>
      </w:r>
      <w:r w:rsidR="00557CE3" w:rsidRPr="00564F52">
        <w:rPr>
          <w:rFonts w:ascii="Times New Roman" w:hAnsi="Times New Roman"/>
        </w:rPr>
        <w:t xml:space="preserve"> </w:t>
      </w:r>
      <w:r w:rsidRPr="00564F52">
        <w:rPr>
          <w:rFonts w:ascii="Times New Roman" w:hAnsi="Times New Roman"/>
        </w:rPr>
        <w:t xml:space="preserve">for reasonableness, but CenterPoint Houston is requesting recovery of those amounts in this docket given </w:t>
      </w:r>
      <w:r w:rsidR="003D53C1">
        <w:rPr>
          <w:rFonts w:ascii="Times New Roman" w:hAnsi="Times New Roman"/>
        </w:rPr>
        <w:t xml:space="preserve">that </w:t>
      </w:r>
      <w:r w:rsidRPr="00564F52">
        <w:rPr>
          <w:rFonts w:ascii="Times New Roman" w:hAnsi="Times New Roman"/>
        </w:rPr>
        <w:t>the Company reimbursed the municipalities for their expenses associated with these dockets.</w:t>
      </w:r>
    </w:p>
    <w:p w14:paraId="2A2EA988" w14:textId="14D4DE92" w:rsidR="00C11880" w:rsidRPr="00564F52" w:rsidRDefault="00A078E2" w:rsidP="00C11880">
      <w:pPr>
        <w:pStyle w:val="Answer"/>
        <w:rPr>
          <w:rFonts w:ascii="Times New Roman" w:hAnsi="Times New Roman"/>
          <w:b/>
        </w:rPr>
      </w:pPr>
      <w:bookmarkStart w:id="65" w:name="_Hlk154069072"/>
      <w:r w:rsidRPr="00564F52">
        <w:rPr>
          <w:rFonts w:ascii="Times New Roman" w:hAnsi="Times New Roman"/>
          <w:b/>
        </w:rPr>
        <w:t>Q.</w:t>
      </w:r>
      <w:r w:rsidRPr="00564F52">
        <w:rPr>
          <w:rFonts w:ascii="Times New Roman" w:hAnsi="Times New Roman"/>
          <w:b/>
        </w:rPr>
        <w:tab/>
        <w:t xml:space="preserve">PLEASE DESCRIBE CENTERPOINT HOUSTON’S MANAGEMENT OF AND STAFFING IN THE </w:t>
      </w:r>
      <w:r w:rsidR="00774C35">
        <w:rPr>
          <w:rFonts w:ascii="Times New Roman" w:hAnsi="Times New Roman"/>
          <w:b/>
        </w:rPr>
        <w:t>INTERIM</w:t>
      </w:r>
      <w:r w:rsidR="00557CE3">
        <w:rPr>
          <w:rFonts w:ascii="Times New Roman" w:hAnsi="Times New Roman"/>
          <w:b/>
        </w:rPr>
        <w:t xml:space="preserve"> PROCEEDINGS</w:t>
      </w:r>
      <w:r w:rsidRPr="00564F52">
        <w:rPr>
          <w:rFonts w:ascii="Times New Roman" w:hAnsi="Times New Roman"/>
          <w:b/>
        </w:rPr>
        <w:t xml:space="preserve">. </w:t>
      </w:r>
    </w:p>
    <w:bookmarkEnd w:id="65"/>
    <w:p w14:paraId="5B2A862B" w14:textId="394D5D7D" w:rsidR="00C11880" w:rsidRPr="00564F52" w:rsidRDefault="00A078E2" w:rsidP="00C11880">
      <w:pPr>
        <w:pStyle w:val="Answer"/>
        <w:rPr>
          <w:rFonts w:ascii="Times New Roman" w:hAnsi="Times New Roman"/>
        </w:rPr>
      </w:pPr>
      <w:r w:rsidRPr="00564F52">
        <w:rPr>
          <w:rFonts w:ascii="Times New Roman" w:hAnsi="Times New Roman"/>
        </w:rPr>
        <w:t>A.</w:t>
      </w:r>
      <w:r w:rsidRPr="00564F52">
        <w:rPr>
          <w:rFonts w:ascii="Times New Roman" w:hAnsi="Times New Roman"/>
        </w:rPr>
        <w:tab/>
        <w:t xml:space="preserve">CenterPoint Houston managed the </w:t>
      </w:r>
      <w:r w:rsidR="00774C35">
        <w:rPr>
          <w:rFonts w:ascii="Times New Roman" w:hAnsi="Times New Roman"/>
        </w:rPr>
        <w:t xml:space="preserve">Interim </w:t>
      </w:r>
      <w:r w:rsidR="00557CE3">
        <w:rPr>
          <w:rFonts w:ascii="Times New Roman" w:hAnsi="Times New Roman"/>
        </w:rPr>
        <w:t>Proceedings</w:t>
      </w:r>
      <w:r w:rsidRPr="00564F52">
        <w:rPr>
          <w:rFonts w:ascii="Times New Roman" w:hAnsi="Times New Roman"/>
        </w:rPr>
        <w:t xml:space="preserve"> in generally the same manner employed in this rate case, which is described </w:t>
      </w:r>
      <w:r w:rsidR="00B43BBF">
        <w:rPr>
          <w:rFonts w:ascii="Times New Roman" w:hAnsi="Times New Roman"/>
        </w:rPr>
        <w:t>previously in</w:t>
      </w:r>
      <w:r w:rsidRPr="00564F52">
        <w:rPr>
          <w:rFonts w:ascii="Times New Roman" w:hAnsi="Times New Roman"/>
        </w:rPr>
        <w:t xml:space="preserve"> my testimony.  The Company staffed the </w:t>
      </w:r>
      <w:r w:rsidR="00774C35">
        <w:rPr>
          <w:rFonts w:ascii="Times New Roman" w:hAnsi="Times New Roman"/>
        </w:rPr>
        <w:t>Interim</w:t>
      </w:r>
      <w:r w:rsidR="00557CE3">
        <w:rPr>
          <w:rFonts w:ascii="Times New Roman" w:hAnsi="Times New Roman"/>
        </w:rPr>
        <w:t xml:space="preserve"> Proceedings</w:t>
      </w:r>
      <w:r w:rsidR="00557CE3" w:rsidRPr="00564F52">
        <w:rPr>
          <w:rFonts w:ascii="Times New Roman" w:hAnsi="Times New Roman"/>
        </w:rPr>
        <w:t xml:space="preserve"> </w:t>
      </w:r>
      <w:r w:rsidRPr="00564F52">
        <w:rPr>
          <w:rFonts w:ascii="Times New Roman" w:hAnsi="Times New Roman"/>
        </w:rPr>
        <w:t xml:space="preserve">utilizing </w:t>
      </w:r>
      <w:r w:rsidR="004303A5">
        <w:rPr>
          <w:rFonts w:ascii="Times New Roman" w:hAnsi="Times New Roman"/>
        </w:rPr>
        <w:t xml:space="preserve">a limited </w:t>
      </w:r>
      <w:r w:rsidRPr="00564F52">
        <w:rPr>
          <w:rFonts w:ascii="Times New Roman" w:hAnsi="Times New Roman"/>
        </w:rPr>
        <w:t>outside legal team</w:t>
      </w:r>
      <w:r w:rsidR="007F23CF">
        <w:rPr>
          <w:rFonts w:ascii="Times New Roman" w:hAnsi="Times New Roman"/>
        </w:rPr>
        <w:t xml:space="preserve"> </w:t>
      </w:r>
      <w:r w:rsidRPr="004303A5">
        <w:rPr>
          <w:rFonts w:ascii="Times New Roman" w:hAnsi="Times New Roman"/>
        </w:rPr>
        <w:t xml:space="preserve">along with </w:t>
      </w:r>
      <w:r w:rsidR="004303A5" w:rsidRPr="004303A5">
        <w:rPr>
          <w:rFonts w:ascii="Times New Roman" w:hAnsi="Times New Roman"/>
        </w:rPr>
        <w:t>limited outside support</w:t>
      </w:r>
      <w:r w:rsidRPr="004303A5">
        <w:rPr>
          <w:rFonts w:ascii="Times New Roman" w:hAnsi="Times New Roman"/>
        </w:rPr>
        <w:t>.  Ce</w:t>
      </w:r>
      <w:r w:rsidRPr="00564F52">
        <w:rPr>
          <w:rFonts w:ascii="Times New Roman" w:hAnsi="Times New Roman"/>
        </w:rPr>
        <w:t xml:space="preserve">nterPoint Houston worked to control costs in the same manner also described in </w:t>
      </w:r>
      <w:r w:rsidR="00B43BBF">
        <w:rPr>
          <w:rFonts w:ascii="Times New Roman" w:hAnsi="Times New Roman"/>
        </w:rPr>
        <w:t xml:space="preserve">prior portions </w:t>
      </w:r>
      <w:r w:rsidRPr="00564F52">
        <w:rPr>
          <w:rFonts w:ascii="Times New Roman" w:hAnsi="Times New Roman"/>
        </w:rPr>
        <w:t xml:space="preserve">of my testimony. </w:t>
      </w:r>
    </w:p>
    <w:p w14:paraId="096A0F91" w14:textId="026896CF" w:rsidR="00C11880" w:rsidRPr="00564F52" w:rsidRDefault="00A078E2" w:rsidP="00C11880">
      <w:pPr>
        <w:pStyle w:val="Question"/>
        <w:rPr>
          <w:rFonts w:ascii="Times New Roman" w:hAnsi="Times New Roman" w:cs="Times New Roman"/>
          <w:b/>
          <w:szCs w:val="24"/>
        </w:rPr>
      </w:pPr>
      <w:bookmarkStart w:id="66" w:name="_Hlk154069078"/>
      <w:r w:rsidRPr="00564F52">
        <w:rPr>
          <w:rFonts w:ascii="Times New Roman" w:hAnsi="Times New Roman" w:cs="Times New Roman"/>
          <w:b/>
          <w:szCs w:val="24"/>
        </w:rPr>
        <w:lastRenderedPageBreak/>
        <w:t>Q.</w:t>
      </w:r>
      <w:r w:rsidRPr="00564F52">
        <w:rPr>
          <w:rFonts w:ascii="Times New Roman" w:hAnsi="Times New Roman" w:cs="Times New Roman"/>
          <w:b/>
          <w:szCs w:val="24"/>
        </w:rPr>
        <w:tab/>
        <w:t xml:space="preserve">WAS IT REASONABLE AND NECESSARY FOR CENTERPOINT HOUSTON TO RETAIN OUTSIDE LEGAL COUNSEL AND CONSULTANTS IN THE </w:t>
      </w:r>
      <w:r w:rsidR="00774C35">
        <w:rPr>
          <w:rFonts w:ascii="Times New Roman" w:hAnsi="Times New Roman" w:cs="Times New Roman"/>
          <w:b/>
          <w:szCs w:val="24"/>
        </w:rPr>
        <w:t>INTERIM</w:t>
      </w:r>
      <w:r w:rsidR="00557CE3">
        <w:rPr>
          <w:rFonts w:ascii="Times New Roman" w:hAnsi="Times New Roman" w:cs="Times New Roman"/>
          <w:b/>
          <w:szCs w:val="24"/>
        </w:rPr>
        <w:t xml:space="preserve"> PROCEEDINGS</w:t>
      </w:r>
      <w:r w:rsidRPr="00564F52">
        <w:rPr>
          <w:rFonts w:ascii="Times New Roman" w:hAnsi="Times New Roman" w:cs="Times New Roman"/>
          <w:b/>
          <w:szCs w:val="24"/>
        </w:rPr>
        <w:t>?</w:t>
      </w:r>
    </w:p>
    <w:bookmarkEnd w:id="66"/>
    <w:p w14:paraId="3C2BA54F" w14:textId="6F8E1FBD" w:rsidR="00EF072B" w:rsidRDefault="00A078E2" w:rsidP="00C11880">
      <w:pPr>
        <w:pStyle w:val="Answer"/>
        <w:rPr>
          <w:rFonts w:ascii="Times New Roman" w:hAnsi="Times New Roman"/>
        </w:rPr>
      </w:pPr>
      <w:r w:rsidRPr="00564F52">
        <w:rPr>
          <w:rFonts w:ascii="Times New Roman" w:hAnsi="Times New Roman"/>
        </w:rPr>
        <w:t>A.</w:t>
      </w:r>
      <w:r w:rsidRPr="00564F52">
        <w:rPr>
          <w:rFonts w:ascii="Times New Roman" w:hAnsi="Times New Roman"/>
        </w:rPr>
        <w:tab/>
        <w:t xml:space="preserve">Yes.  It is common for investor-owned electric utilities in Texas to utilize outside legal counsel for </w:t>
      </w:r>
      <w:r w:rsidR="00774C35">
        <w:rPr>
          <w:rFonts w:ascii="Times New Roman" w:hAnsi="Times New Roman"/>
        </w:rPr>
        <w:t>Interim</w:t>
      </w:r>
      <w:r w:rsidR="00557CE3">
        <w:rPr>
          <w:rFonts w:ascii="Times New Roman" w:hAnsi="Times New Roman"/>
        </w:rPr>
        <w:t xml:space="preserve"> </w:t>
      </w:r>
      <w:r w:rsidR="00557CE3" w:rsidRPr="00557CE3">
        <w:rPr>
          <w:rFonts w:ascii="Times New Roman" w:hAnsi="Times New Roman"/>
        </w:rPr>
        <w:t>Proceedings</w:t>
      </w:r>
      <w:r w:rsidRPr="00557CE3">
        <w:rPr>
          <w:rFonts w:ascii="Times New Roman" w:hAnsi="Times New Roman"/>
        </w:rPr>
        <w:t xml:space="preserve">.  </w:t>
      </w:r>
      <w:r w:rsidR="00774C35">
        <w:rPr>
          <w:rFonts w:ascii="Times New Roman" w:hAnsi="Times New Roman"/>
        </w:rPr>
        <w:t>Interim</w:t>
      </w:r>
      <w:r w:rsidRPr="00557CE3">
        <w:rPr>
          <w:rFonts w:ascii="Times New Roman" w:hAnsi="Times New Roman"/>
        </w:rPr>
        <w:t xml:space="preserve"> </w:t>
      </w:r>
      <w:r>
        <w:rPr>
          <w:rFonts w:ascii="Times New Roman" w:hAnsi="Times New Roman"/>
        </w:rPr>
        <w:t>P</w:t>
      </w:r>
      <w:r w:rsidRPr="00557CE3">
        <w:rPr>
          <w:rFonts w:ascii="Times New Roman" w:hAnsi="Times New Roman"/>
        </w:rPr>
        <w:t>roceedings</w:t>
      </w:r>
      <w:r w:rsidRPr="00564F52">
        <w:rPr>
          <w:rFonts w:ascii="Times New Roman" w:hAnsi="Times New Roman"/>
        </w:rPr>
        <w:t xml:space="preserve"> are specialized forms of commercial litigation.  Under </w:t>
      </w:r>
      <w:r w:rsidRPr="00564F52">
        <w:rPr>
          <w:rFonts w:ascii="Times New Roman" w:hAnsi="Times New Roman"/>
          <w:smallCaps/>
        </w:rPr>
        <w:t>16 TAC</w:t>
      </w:r>
      <w:r w:rsidRPr="00564F52">
        <w:rPr>
          <w:rFonts w:ascii="Times New Roman" w:hAnsi="Times New Roman"/>
        </w:rPr>
        <w:t xml:space="preserve"> §25.243, in a DCRF proceeding, a utility must address numerous rate components including: return on invested capital, distribution invested capital, depreciation, taxes, distribution revenues, and various rate class billing determinants to calculate the applicable </w:t>
      </w:r>
      <w:r w:rsidR="00774C35">
        <w:rPr>
          <w:rFonts w:ascii="Times New Roman" w:hAnsi="Times New Roman"/>
        </w:rPr>
        <w:t>tariff</w:t>
      </w:r>
      <w:r w:rsidRPr="00564F52">
        <w:rPr>
          <w:rFonts w:ascii="Times New Roman" w:hAnsi="Times New Roman"/>
        </w:rPr>
        <w:t>, but the proceedings are largely driven by invested capital.</w:t>
      </w:r>
      <w:r w:rsidR="007F23CF">
        <w:rPr>
          <w:rFonts w:ascii="Times New Roman" w:hAnsi="Times New Roman"/>
        </w:rPr>
        <w:t xml:space="preserve">  </w:t>
      </w:r>
    </w:p>
    <w:p w14:paraId="44E3EF63" w14:textId="448660CD" w:rsidR="00C11880" w:rsidRPr="00564F52" w:rsidRDefault="00A078E2" w:rsidP="00C11880">
      <w:pPr>
        <w:pStyle w:val="Answer"/>
        <w:rPr>
          <w:rFonts w:ascii="Times New Roman" w:hAnsi="Times New Roman"/>
        </w:rPr>
      </w:pPr>
      <w:r>
        <w:rPr>
          <w:rFonts w:ascii="Times New Roman" w:hAnsi="Times New Roman"/>
        </w:rPr>
        <w:tab/>
      </w:r>
      <w:r>
        <w:rPr>
          <w:rFonts w:ascii="Times New Roman" w:hAnsi="Times New Roman"/>
        </w:rPr>
        <w:tab/>
        <w:t xml:space="preserve">To add to the complexity, </w:t>
      </w:r>
      <w:r w:rsidR="00F45C57">
        <w:rPr>
          <w:rFonts w:ascii="Times New Roman" w:hAnsi="Times New Roman"/>
        </w:rPr>
        <w:t>Docket No. 53442</w:t>
      </w:r>
      <w:r>
        <w:rPr>
          <w:rFonts w:ascii="Times New Roman" w:hAnsi="Times New Roman"/>
        </w:rPr>
        <w:t xml:space="preserve"> was </w:t>
      </w:r>
      <w:r w:rsidR="00F45C57">
        <w:rPr>
          <w:rFonts w:ascii="Times New Roman" w:hAnsi="Times New Roman"/>
        </w:rPr>
        <w:t>CenterPoint Houston</w:t>
      </w:r>
      <w:r>
        <w:rPr>
          <w:rFonts w:ascii="Times New Roman" w:hAnsi="Times New Roman"/>
        </w:rPr>
        <w:t>’s</w:t>
      </w:r>
      <w:r w:rsidR="00F45C57">
        <w:rPr>
          <w:rFonts w:ascii="Times New Roman" w:hAnsi="Times New Roman"/>
        </w:rPr>
        <w:t xml:space="preserve"> </w:t>
      </w:r>
      <w:r>
        <w:rPr>
          <w:rFonts w:ascii="Times New Roman" w:hAnsi="Times New Roman"/>
        </w:rPr>
        <w:t>first DCRF</w:t>
      </w:r>
      <w:r w:rsidR="004303A5">
        <w:rPr>
          <w:rFonts w:ascii="Times New Roman" w:hAnsi="Times New Roman"/>
        </w:rPr>
        <w:t xml:space="preserve"> since its last full rate case</w:t>
      </w:r>
      <w:r>
        <w:rPr>
          <w:rFonts w:ascii="Times New Roman" w:hAnsi="Times New Roman"/>
        </w:rPr>
        <w:t>.  To further complicate the docket</w:t>
      </w:r>
      <w:r w:rsidR="007F56BC">
        <w:rPr>
          <w:rFonts w:ascii="Times New Roman" w:hAnsi="Times New Roman"/>
        </w:rPr>
        <w:t>,</w:t>
      </w:r>
      <w:r>
        <w:rPr>
          <w:rFonts w:ascii="Times New Roman" w:hAnsi="Times New Roman"/>
        </w:rPr>
        <w:t xml:space="preserve"> Cen</w:t>
      </w:r>
      <w:r w:rsidR="004303A5">
        <w:rPr>
          <w:rFonts w:ascii="Times New Roman" w:hAnsi="Times New Roman"/>
        </w:rPr>
        <w:t>te</w:t>
      </w:r>
      <w:r>
        <w:rPr>
          <w:rFonts w:ascii="Times New Roman" w:hAnsi="Times New Roman"/>
        </w:rPr>
        <w:t xml:space="preserve">rPoint Houston was </w:t>
      </w:r>
      <w:r w:rsidR="00F45C57">
        <w:rPr>
          <w:rFonts w:ascii="Times New Roman" w:hAnsi="Times New Roman"/>
        </w:rPr>
        <w:t>also seeking recovery for mobile generation equipment that was at that time subject to a relatively new statutory provision</w:t>
      </w:r>
      <w:r>
        <w:rPr>
          <w:rFonts w:ascii="Times New Roman" w:hAnsi="Times New Roman"/>
        </w:rPr>
        <w:t>.  Docket No. 54830 was a proceeding to further refine the tariff provision associated with recovery of that mobile generation equipment.</w:t>
      </w:r>
    </w:p>
    <w:p w14:paraId="5007F0CB" w14:textId="38128BAB" w:rsidR="007F23CF" w:rsidRPr="00564F52" w:rsidRDefault="00A078E2" w:rsidP="00CA174B">
      <w:pPr>
        <w:pStyle w:val="Answer"/>
        <w:rPr>
          <w:rFonts w:ascii="Times New Roman" w:hAnsi="Times New Roman"/>
        </w:rPr>
      </w:pPr>
      <w:r w:rsidRPr="00564F52">
        <w:rPr>
          <w:rFonts w:ascii="Times New Roman" w:hAnsi="Times New Roman"/>
        </w:rPr>
        <w:tab/>
      </w:r>
      <w:r w:rsidRPr="00564F52">
        <w:rPr>
          <w:rFonts w:ascii="Times New Roman" w:hAnsi="Times New Roman"/>
        </w:rPr>
        <w:tab/>
        <w:t xml:space="preserve">In my experience, outside counsel working on </w:t>
      </w:r>
      <w:r w:rsidR="00EF072B">
        <w:rPr>
          <w:rFonts w:ascii="Times New Roman" w:hAnsi="Times New Roman"/>
        </w:rPr>
        <w:t>Interim</w:t>
      </w:r>
      <w:r w:rsidRPr="00564F52">
        <w:rPr>
          <w:rFonts w:ascii="Times New Roman" w:hAnsi="Times New Roman"/>
        </w:rPr>
        <w:t xml:space="preserve"> </w:t>
      </w:r>
      <w:r w:rsidR="00EF072B">
        <w:rPr>
          <w:rFonts w:ascii="Times New Roman" w:hAnsi="Times New Roman"/>
        </w:rPr>
        <w:t>P</w:t>
      </w:r>
      <w:r w:rsidRPr="00564F52">
        <w:rPr>
          <w:rFonts w:ascii="Times New Roman" w:hAnsi="Times New Roman"/>
        </w:rPr>
        <w:t xml:space="preserve">roceedings must have good practice skills as well as a highly specialized knowledge of not only Commission procedure and ratemaking, but the </w:t>
      </w:r>
      <w:r w:rsidRPr="00F45C57">
        <w:rPr>
          <w:rFonts w:ascii="Times New Roman" w:hAnsi="Times New Roman"/>
        </w:rPr>
        <w:t xml:space="preserve">substantive components of </w:t>
      </w:r>
      <w:r w:rsidR="00EF072B">
        <w:rPr>
          <w:rFonts w:ascii="Times New Roman" w:hAnsi="Times New Roman"/>
        </w:rPr>
        <w:t xml:space="preserve">the </w:t>
      </w:r>
      <w:r w:rsidRPr="00F45C57">
        <w:rPr>
          <w:rFonts w:ascii="Times New Roman" w:hAnsi="Times New Roman"/>
        </w:rPr>
        <w:t xml:space="preserve">proceedings discussed above, to effectively manage the proceedings.  Thus, it was reasonable for the Company to employ outside counsel </w:t>
      </w:r>
      <w:r w:rsidR="00557CE3" w:rsidRPr="00F45C57">
        <w:rPr>
          <w:rFonts w:ascii="Times New Roman" w:hAnsi="Times New Roman"/>
        </w:rPr>
        <w:t>(</w:t>
      </w:r>
      <w:r w:rsidR="00F45C57" w:rsidRPr="00F45C57">
        <w:rPr>
          <w:rFonts w:ascii="Times New Roman" w:hAnsi="Times New Roman"/>
        </w:rPr>
        <w:t>Coffin Renner</w:t>
      </w:r>
      <w:r w:rsidR="00557CE3" w:rsidRPr="00F45C57">
        <w:rPr>
          <w:rFonts w:ascii="Times New Roman" w:hAnsi="Times New Roman"/>
        </w:rPr>
        <w:t xml:space="preserve">) </w:t>
      </w:r>
      <w:r w:rsidRPr="00F45C57">
        <w:rPr>
          <w:rFonts w:ascii="Times New Roman" w:hAnsi="Times New Roman"/>
        </w:rPr>
        <w:t xml:space="preserve">to </w:t>
      </w:r>
      <w:proofErr w:type="gramStart"/>
      <w:r w:rsidRPr="00F45C57">
        <w:rPr>
          <w:rFonts w:ascii="Times New Roman" w:hAnsi="Times New Roman"/>
        </w:rPr>
        <w:t xml:space="preserve">efficiently and effectively manage its </w:t>
      </w:r>
      <w:r w:rsidR="00EF072B">
        <w:rPr>
          <w:rFonts w:ascii="Times New Roman" w:hAnsi="Times New Roman"/>
        </w:rPr>
        <w:t>Interim P</w:t>
      </w:r>
      <w:r w:rsidRPr="00F45C57">
        <w:rPr>
          <w:rFonts w:ascii="Times New Roman" w:hAnsi="Times New Roman"/>
        </w:rPr>
        <w:t>roceedings</w:t>
      </w:r>
      <w:proofErr w:type="gramEnd"/>
      <w:r w:rsidRPr="00F45C57">
        <w:rPr>
          <w:rFonts w:ascii="Times New Roman" w:hAnsi="Times New Roman"/>
        </w:rPr>
        <w:t xml:space="preserve">.  Furthermore, it was reasonable for the Company to use minimal consulting resources to address issues </w:t>
      </w:r>
      <w:r w:rsidRPr="00F45C57">
        <w:rPr>
          <w:rFonts w:ascii="Times New Roman" w:hAnsi="Times New Roman"/>
        </w:rPr>
        <w:lastRenderedPageBreak/>
        <w:t xml:space="preserve">included in the </w:t>
      </w:r>
      <w:r w:rsidR="00EF072B">
        <w:rPr>
          <w:rFonts w:ascii="Times New Roman" w:hAnsi="Times New Roman"/>
        </w:rPr>
        <w:t xml:space="preserve">Interim </w:t>
      </w:r>
      <w:r w:rsidR="00557CE3" w:rsidRPr="00F45C57">
        <w:rPr>
          <w:rFonts w:ascii="Times New Roman" w:hAnsi="Times New Roman"/>
        </w:rPr>
        <w:t>Proceedings</w:t>
      </w:r>
      <w:r w:rsidRPr="00F45C57">
        <w:rPr>
          <w:rFonts w:ascii="Times New Roman" w:hAnsi="Times New Roman"/>
        </w:rPr>
        <w:t xml:space="preserve"> that were outside the scope of its internal employees’ expertise, such as issues concerning complex regulatory accounting</w:t>
      </w:r>
      <w:r w:rsidR="00685161">
        <w:rPr>
          <w:rFonts w:ascii="Times New Roman" w:hAnsi="Times New Roman"/>
        </w:rPr>
        <w:t xml:space="preserve"> and financing</w:t>
      </w:r>
      <w:r w:rsidRPr="00F45C57">
        <w:rPr>
          <w:rFonts w:ascii="Times New Roman" w:hAnsi="Times New Roman"/>
        </w:rPr>
        <w:t>.</w:t>
      </w:r>
    </w:p>
    <w:p w14:paraId="4155B6B9" w14:textId="0A1C4FB9" w:rsidR="00C11880" w:rsidRPr="00564F52" w:rsidRDefault="00A078E2" w:rsidP="00C11880">
      <w:pPr>
        <w:pStyle w:val="Question"/>
        <w:rPr>
          <w:rFonts w:ascii="Times New Roman" w:hAnsi="Times New Roman" w:cs="Times New Roman"/>
          <w:b/>
          <w:szCs w:val="24"/>
        </w:rPr>
      </w:pPr>
      <w:bookmarkStart w:id="67" w:name="_Hlk154069086"/>
      <w:r w:rsidRPr="00564F52">
        <w:rPr>
          <w:rFonts w:ascii="Times New Roman" w:hAnsi="Times New Roman" w:cs="Times New Roman"/>
          <w:b/>
          <w:szCs w:val="24"/>
        </w:rPr>
        <w:t>Q.</w:t>
      </w:r>
      <w:r w:rsidRPr="00564F52">
        <w:rPr>
          <w:rFonts w:ascii="Times New Roman" w:hAnsi="Times New Roman" w:cs="Times New Roman"/>
          <w:b/>
          <w:szCs w:val="24"/>
        </w:rPr>
        <w:tab/>
        <w:t>DO CENTERPOINT HOUSTON’S RATE</w:t>
      </w:r>
      <w:r w:rsidR="007F56BC">
        <w:rPr>
          <w:rFonts w:ascii="Times New Roman" w:hAnsi="Times New Roman" w:cs="Times New Roman"/>
          <w:b/>
          <w:szCs w:val="24"/>
        </w:rPr>
        <w:t xml:space="preserve"> </w:t>
      </w:r>
      <w:r w:rsidRPr="00564F52">
        <w:rPr>
          <w:rFonts w:ascii="Times New Roman" w:hAnsi="Times New Roman" w:cs="Times New Roman"/>
          <w:b/>
          <w:szCs w:val="24"/>
        </w:rPr>
        <w:t xml:space="preserve">CASE EXPENSES ASSOCIATED WITH THE </w:t>
      </w:r>
      <w:r w:rsidR="00EF072B">
        <w:rPr>
          <w:rFonts w:ascii="Times New Roman" w:hAnsi="Times New Roman" w:cs="Times New Roman"/>
          <w:b/>
          <w:szCs w:val="24"/>
        </w:rPr>
        <w:t>INTERIM</w:t>
      </w:r>
      <w:r w:rsidR="00557CE3">
        <w:rPr>
          <w:rFonts w:ascii="Times New Roman" w:hAnsi="Times New Roman" w:cs="Times New Roman"/>
          <w:b/>
          <w:szCs w:val="24"/>
        </w:rPr>
        <w:t xml:space="preserve"> PROCEEDINGS</w:t>
      </w:r>
      <w:r w:rsidRPr="00564F52">
        <w:rPr>
          <w:rFonts w:ascii="Times New Roman" w:hAnsi="Times New Roman" w:cs="Times New Roman"/>
          <w:b/>
          <w:szCs w:val="24"/>
        </w:rPr>
        <w:t xml:space="preserve"> MEET THE STANDARD FOR REASONABLENESS UNDER THE RCE RULE?</w:t>
      </w:r>
    </w:p>
    <w:bookmarkEnd w:id="67"/>
    <w:p w14:paraId="104F9FF7" w14:textId="50061B0D" w:rsidR="00C11880" w:rsidRPr="00564F52" w:rsidRDefault="00A078E2" w:rsidP="00C11880">
      <w:pPr>
        <w:pStyle w:val="Answer"/>
        <w:rPr>
          <w:rFonts w:ascii="Times New Roman" w:hAnsi="Times New Roman"/>
          <w:b/>
        </w:rPr>
      </w:pPr>
      <w:r w:rsidRPr="00564F52">
        <w:rPr>
          <w:rFonts w:ascii="Times New Roman" w:hAnsi="Times New Roman"/>
        </w:rPr>
        <w:t>A.</w:t>
      </w:r>
      <w:r w:rsidRPr="00564F52">
        <w:rPr>
          <w:rFonts w:ascii="Times New Roman" w:hAnsi="Times New Roman"/>
        </w:rPr>
        <w:tab/>
        <w:t xml:space="preserve">Yes.  CenterPoint Houston’s rate case expenses associated with the </w:t>
      </w:r>
      <w:r w:rsidR="007F56BC">
        <w:rPr>
          <w:rFonts w:ascii="Times New Roman" w:hAnsi="Times New Roman"/>
        </w:rPr>
        <w:t xml:space="preserve">Interim </w:t>
      </w:r>
      <w:r w:rsidR="00557CE3">
        <w:rPr>
          <w:rFonts w:ascii="Times New Roman" w:hAnsi="Times New Roman"/>
        </w:rPr>
        <w:t>Proceedings</w:t>
      </w:r>
      <w:r w:rsidR="00557CE3" w:rsidRPr="00564F52">
        <w:rPr>
          <w:rFonts w:ascii="Times New Roman" w:hAnsi="Times New Roman"/>
        </w:rPr>
        <w:t xml:space="preserve"> </w:t>
      </w:r>
      <w:r w:rsidRPr="00564F52">
        <w:rPr>
          <w:rFonts w:ascii="Times New Roman" w:hAnsi="Times New Roman"/>
        </w:rPr>
        <w:t>are reasonable in light of the RCE Rule.</w:t>
      </w:r>
      <w:r w:rsidR="00685161">
        <w:rPr>
          <w:rFonts w:ascii="Times New Roman" w:hAnsi="Times New Roman"/>
        </w:rPr>
        <w:t xml:space="preserve">  I discuss each aspect of the RCE Rule as it relates to the Interim Proceedings below.</w:t>
      </w:r>
    </w:p>
    <w:p w14:paraId="59B88884" w14:textId="5DF51340" w:rsidR="00C11880" w:rsidRPr="00564F52" w:rsidRDefault="00A078E2" w:rsidP="00C11880">
      <w:pPr>
        <w:pStyle w:val="Answer"/>
        <w:rPr>
          <w:rFonts w:ascii="Times New Roman" w:hAnsi="Times New Roman"/>
        </w:rPr>
      </w:pPr>
      <w:r w:rsidRPr="00564F52">
        <w:rPr>
          <w:rFonts w:ascii="Times New Roman" w:hAnsi="Times New Roman"/>
          <w:i/>
        </w:rPr>
        <w:tab/>
      </w:r>
      <w:r w:rsidRPr="00564F52">
        <w:rPr>
          <w:rFonts w:ascii="Times New Roman" w:hAnsi="Times New Roman"/>
          <w:i/>
        </w:rPr>
        <w:tab/>
        <w:t xml:space="preserve">Subsection (b)(1) - Nature, Extent, and Difficulty of the Work Done by the Attorneys or Other Professionals.  </w:t>
      </w:r>
      <w:r w:rsidRPr="00564F52">
        <w:rPr>
          <w:rFonts w:ascii="Times New Roman" w:hAnsi="Times New Roman"/>
        </w:rPr>
        <w:t xml:space="preserve">The </w:t>
      </w:r>
      <w:r w:rsidR="00EF072B">
        <w:rPr>
          <w:rFonts w:ascii="Times New Roman" w:hAnsi="Times New Roman"/>
        </w:rPr>
        <w:t>Interim</w:t>
      </w:r>
      <w:r w:rsidR="00557CE3">
        <w:rPr>
          <w:rFonts w:ascii="Times New Roman" w:hAnsi="Times New Roman"/>
        </w:rPr>
        <w:t xml:space="preserve"> Proceedings</w:t>
      </w:r>
      <w:r w:rsidR="00557CE3" w:rsidRPr="00564F52">
        <w:rPr>
          <w:rFonts w:ascii="Times New Roman" w:hAnsi="Times New Roman"/>
        </w:rPr>
        <w:t xml:space="preserve"> </w:t>
      </w:r>
      <w:r w:rsidRPr="00564F52">
        <w:rPr>
          <w:rFonts w:ascii="Times New Roman" w:hAnsi="Times New Roman"/>
        </w:rPr>
        <w:t>involved various and complex components</w:t>
      </w:r>
      <w:r w:rsidR="003D53C1">
        <w:rPr>
          <w:rFonts w:ascii="Times New Roman" w:hAnsi="Times New Roman"/>
        </w:rPr>
        <w:t>,</w:t>
      </w:r>
      <w:r w:rsidRPr="00564F52">
        <w:rPr>
          <w:rFonts w:ascii="Times New Roman" w:hAnsi="Times New Roman"/>
        </w:rPr>
        <w:t xml:space="preserve"> as discussed above.  Outside </w:t>
      </w:r>
      <w:r w:rsidR="0024495C">
        <w:rPr>
          <w:rFonts w:ascii="Times New Roman" w:hAnsi="Times New Roman"/>
        </w:rPr>
        <w:t>c</w:t>
      </w:r>
      <w:r w:rsidRPr="00564F52">
        <w:rPr>
          <w:rFonts w:ascii="Times New Roman" w:hAnsi="Times New Roman"/>
        </w:rPr>
        <w:t xml:space="preserve">ounsel </w:t>
      </w:r>
      <w:r w:rsidR="0024495C">
        <w:rPr>
          <w:rFonts w:ascii="Times New Roman" w:hAnsi="Times New Roman"/>
        </w:rPr>
        <w:t xml:space="preserve">and consultants </w:t>
      </w:r>
      <w:r w:rsidRPr="00564F52">
        <w:rPr>
          <w:rFonts w:ascii="Times New Roman" w:hAnsi="Times New Roman"/>
        </w:rPr>
        <w:t>w</w:t>
      </w:r>
      <w:r w:rsidR="0024495C">
        <w:rPr>
          <w:rFonts w:ascii="Times New Roman" w:hAnsi="Times New Roman"/>
        </w:rPr>
        <w:t>ere</w:t>
      </w:r>
      <w:r w:rsidRPr="00564F52">
        <w:rPr>
          <w:rFonts w:ascii="Times New Roman" w:hAnsi="Times New Roman"/>
        </w:rPr>
        <w:t xml:space="preserve"> required to prepare the various applications, prepare testimony, prepare responses to discovery, and put in place a team and a plan for handling the proceedings.  The Company used one law firm to manage each of the </w:t>
      </w:r>
      <w:r w:rsidR="00EF072B">
        <w:rPr>
          <w:rFonts w:ascii="Times New Roman" w:hAnsi="Times New Roman"/>
        </w:rPr>
        <w:t>docket</w:t>
      </w:r>
      <w:r w:rsidR="00557CE3">
        <w:rPr>
          <w:rFonts w:ascii="Times New Roman" w:hAnsi="Times New Roman"/>
        </w:rPr>
        <w:t>s</w:t>
      </w:r>
      <w:r w:rsidRPr="00564F52">
        <w:rPr>
          <w:rFonts w:ascii="Times New Roman" w:hAnsi="Times New Roman"/>
        </w:rPr>
        <w:t>, requiring outside counsel to have a comprehensive understanding of all the substantive issues that arose.</w:t>
      </w:r>
    </w:p>
    <w:p w14:paraId="175A1C3A" w14:textId="6FB89597" w:rsidR="00C11880" w:rsidRPr="00564F52" w:rsidRDefault="00A078E2" w:rsidP="00C11880">
      <w:pPr>
        <w:pStyle w:val="Answer"/>
        <w:rPr>
          <w:rFonts w:ascii="Times New Roman" w:hAnsi="Times New Roman"/>
          <w:color w:val="FF0000"/>
        </w:rPr>
      </w:pPr>
      <w:r w:rsidRPr="00564F52">
        <w:rPr>
          <w:rFonts w:ascii="Times New Roman" w:hAnsi="Times New Roman"/>
          <w:color w:val="FF0000"/>
        </w:rPr>
        <w:tab/>
      </w:r>
      <w:r w:rsidRPr="00564F52">
        <w:rPr>
          <w:rFonts w:ascii="Times New Roman" w:hAnsi="Times New Roman"/>
          <w:color w:val="FF0000"/>
        </w:rPr>
        <w:tab/>
      </w:r>
      <w:r w:rsidRPr="00564F52">
        <w:rPr>
          <w:rFonts w:ascii="Times New Roman" w:hAnsi="Times New Roman"/>
          <w:i/>
        </w:rPr>
        <w:t>Subsection (b)(2) - Time and Labor Required and Expended by the Attorney or Other Professional</w:t>
      </w:r>
      <w:r w:rsidRPr="00564F52">
        <w:rPr>
          <w:rFonts w:ascii="Times New Roman" w:hAnsi="Times New Roman"/>
        </w:rPr>
        <w:t xml:space="preserve">.  As indicated in my review of outside counsel and consultant invoice documentation associated with the </w:t>
      </w:r>
      <w:r w:rsidR="00EF072B">
        <w:rPr>
          <w:rFonts w:ascii="Times New Roman" w:hAnsi="Times New Roman"/>
        </w:rPr>
        <w:t xml:space="preserve">Interim </w:t>
      </w:r>
      <w:r w:rsidR="00557CE3">
        <w:rPr>
          <w:rFonts w:ascii="Times New Roman" w:hAnsi="Times New Roman"/>
        </w:rPr>
        <w:t>Proceedings</w:t>
      </w:r>
      <w:r w:rsidRPr="00564F52">
        <w:rPr>
          <w:rFonts w:ascii="Times New Roman" w:hAnsi="Times New Roman"/>
        </w:rPr>
        <w:t xml:space="preserve">, the outside legal team spent a reasonable amount of time preparing and prosecuting </w:t>
      </w:r>
      <w:r w:rsidR="007F56BC">
        <w:rPr>
          <w:rFonts w:ascii="Times New Roman" w:hAnsi="Times New Roman"/>
        </w:rPr>
        <w:t>each</w:t>
      </w:r>
      <w:r w:rsidRPr="00564F52">
        <w:rPr>
          <w:rFonts w:ascii="Times New Roman" w:hAnsi="Times New Roman"/>
        </w:rPr>
        <w:t xml:space="preserve"> case.  In </w:t>
      </w:r>
      <w:r w:rsidR="00B203E8">
        <w:rPr>
          <w:rFonts w:ascii="Times New Roman" w:hAnsi="Times New Roman"/>
        </w:rPr>
        <w:t>certain</w:t>
      </w:r>
      <w:r w:rsidRPr="00564F52">
        <w:rPr>
          <w:rFonts w:ascii="Times New Roman" w:hAnsi="Times New Roman"/>
        </w:rPr>
        <w:t xml:space="preserve"> </w:t>
      </w:r>
      <w:r w:rsidR="00EF072B">
        <w:rPr>
          <w:rFonts w:ascii="Times New Roman" w:hAnsi="Times New Roman"/>
        </w:rPr>
        <w:t xml:space="preserve">Interim </w:t>
      </w:r>
      <w:r w:rsidRPr="00564F52">
        <w:rPr>
          <w:rFonts w:ascii="Times New Roman" w:hAnsi="Times New Roman"/>
        </w:rPr>
        <w:t xml:space="preserve">Proceedings, the Company prepared rebuttal testimony and responded to discovery, increasing the time and effort required of outside counsel.  </w:t>
      </w:r>
      <w:r w:rsidRPr="00564F52">
        <w:rPr>
          <w:rFonts w:ascii="Times New Roman" w:hAnsi="Times New Roman"/>
        </w:rPr>
        <w:lastRenderedPageBreak/>
        <w:t xml:space="preserve">In all of the </w:t>
      </w:r>
      <w:r w:rsidR="00EF072B">
        <w:rPr>
          <w:rFonts w:ascii="Times New Roman" w:hAnsi="Times New Roman"/>
        </w:rPr>
        <w:t xml:space="preserve">Interim </w:t>
      </w:r>
      <w:r w:rsidR="00557CE3">
        <w:rPr>
          <w:rFonts w:ascii="Times New Roman" w:hAnsi="Times New Roman"/>
        </w:rPr>
        <w:t>Proceedings</w:t>
      </w:r>
      <w:r w:rsidRPr="00564F52">
        <w:rPr>
          <w:rFonts w:ascii="Times New Roman" w:hAnsi="Times New Roman"/>
        </w:rPr>
        <w:t xml:space="preserve">, outside counsel managed all issues arising in the case, which increased the efficiency of the </w:t>
      </w:r>
      <w:r w:rsidR="00EF072B">
        <w:rPr>
          <w:rFonts w:ascii="Times New Roman" w:hAnsi="Times New Roman"/>
        </w:rPr>
        <w:t xml:space="preserve">Interim </w:t>
      </w:r>
      <w:r w:rsidR="00557CE3">
        <w:rPr>
          <w:rFonts w:ascii="Times New Roman" w:hAnsi="Times New Roman"/>
        </w:rPr>
        <w:t>Proceedings</w:t>
      </w:r>
      <w:r w:rsidR="00557CE3" w:rsidRPr="00564F52">
        <w:rPr>
          <w:rFonts w:ascii="Times New Roman" w:hAnsi="Times New Roman"/>
        </w:rPr>
        <w:t xml:space="preserve"> </w:t>
      </w:r>
      <w:r w:rsidRPr="00564F52">
        <w:rPr>
          <w:rFonts w:ascii="Times New Roman" w:hAnsi="Times New Roman"/>
        </w:rPr>
        <w:t>but also increased the time required of each member of the legal team.</w:t>
      </w:r>
    </w:p>
    <w:p w14:paraId="76F9A29A" w14:textId="4016F51F" w:rsidR="00C11880" w:rsidRPr="00564F52" w:rsidRDefault="00A078E2" w:rsidP="00C11880">
      <w:pPr>
        <w:pStyle w:val="Question"/>
        <w:keepNext w:val="0"/>
        <w:rPr>
          <w:rFonts w:ascii="Times New Roman" w:hAnsi="Times New Roman" w:cs="Times New Roman"/>
          <w:szCs w:val="24"/>
        </w:rPr>
      </w:pPr>
      <w:r w:rsidRPr="00564F52">
        <w:rPr>
          <w:rFonts w:ascii="Times New Roman" w:hAnsi="Times New Roman" w:cs="Times New Roman"/>
          <w:szCs w:val="24"/>
        </w:rPr>
        <w:tab/>
      </w:r>
      <w:r w:rsidRPr="00564F52">
        <w:rPr>
          <w:rFonts w:ascii="Times New Roman" w:hAnsi="Times New Roman" w:cs="Times New Roman"/>
          <w:szCs w:val="24"/>
        </w:rPr>
        <w:tab/>
      </w:r>
      <w:r w:rsidRPr="00564F52">
        <w:rPr>
          <w:rFonts w:ascii="Times New Roman" w:hAnsi="Times New Roman" w:cs="Times New Roman"/>
          <w:i/>
          <w:szCs w:val="24"/>
        </w:rPr>
        <w:t>Subsection (b)(3) - The Fees or Other Consideration Paid to the Attorney or Other Professionals for the Services Rendered</w:t>
      </w:r>
      <w:r w:rsidRPr="00564F52">
        <w:rPr>
          <w:rFonts w:ascii="Times New Roman" w:hAnsi="Times New Roman" w:cs="Times New Roman"/>
          <w:szCs w:val="24"/>
        </w:rPr>
        <w:t xml:space="preserve">.  The fees charged in this case are consistent with the fees described in Section </w:t>
      </w:r>
      <w:r w:rsidR="003F4444" w:rsidRPr="00B203E8">
        <w:rPr>
          <w:rFonts w:ascii="Times New Roman" w:hAnsi="Times New Roman" w:cs="Times New Roman"/>
          <w:szCs w:val="24"/>
        </w:rPr>
        <w:t>V</w:t>
      </w:r>
      <w:r w:rsidRPr="00564F52">
        <w:rPr>
          <w:rFonts w:ascii="Times New Roman" w:hAnsi="Times New Roman" w:cs="Times New Roman"/>
          <w:szCs w:val="24"/>
        </w:rPr>
        <w:t xml:space="preserve"> of my testimony.  Outside counsels’ and consultants’ rates reasonably increased from year-to-year, in line with my experience and established industry rates. </w:t>
      </w:r>
    </w:p>
    <w:p w14:paraId="61DFDD5D" w14:textId="755660AF" w:rsidR="00C11880" w:rsidRPr="00564F52" w:rsidRDefault="00A078E2" w:rsidP="00C11880">
      <w:pPr>
        <w:pStyle w:val="Answer"/>
        <w:rPr>
          <w:rFonts w:ascii="Times New Roman" w:hAnsi="Times New Roman"/>
          <w:color w:val="FF0000"/>
        </w:rPr>
      </w:pPr>
      <w:r w:rsidRPr="00564F52">
        <w:rPr>
          <w:rFonts w:ascii="Times New Roman" w:hAnsi="Times New Roman"/>
        </w:rPr>
        <w:tab/>
      </w:r>
      <w:r w:rsidRPr="00564F52">
        <w:rPr>
          <w:rFonts w:ascii="Times New Roman" w:hAnsi="Times New Roman"/>
        </w:rPr>
        <w:tab/>
      </w:r>
      <w:r w:rsidRPr="00564F52">
        <w:rPr>
          <w:rFonts w:ascii="Times New Roman" w:hAnsi="Times New Roman"/>
          <w:i/>
        </w:rPr>
        <w:t>Subsection (b)(4) - Expenses Incurred for Lodging, Meals and Beverages, Transportation, or Other Services or Materials</w:t>
      </w:r>
      <w:r w:rsidRPr="00564F52">
        <w:rPr>
          <w:rFonts w:ascii="Times New Roman" w:hAnsi="Times New Roman"/>
        </w:rPr>
        <w:t xml:space="preserve">.  </w:t>
      </w:r>
      <w:r w:rsidRPr="00361489">
        <w:rPr>
          <w:rFonts w:ascii="Times New Roman" w:hAnsi="Times New Roman"/>
          <w:color w:val="auto"/>
        </w:rPr>
        <w:t xml:space="preserve">CenterPoint Houston employed generally the same expense reimbursement guidelines for internal and outside vendors in the </w:t>
      </w:r>
      <w:r w:rsidR="00EF072B" w:rsidRPr="00361489">
        <w:rPr>
          <w:rFonts w:ascii="Times New Roman" w:hAnsi="Times New Roman"/>
        </w:rPr>
        <w:t xml:space="preserve">Interim </w:t>
      </w:r>
      <w:r w:rsidR="00557CE3" w:rsidRPr="00361489">
        <w:rPr>
          <w:rFonts w:ascii="Times New Roman" w:hAnsi="Times New Roman"/>
        </w:rPr>
        <w:t xml:space="preserve">Proceedings </w:t>
      </w:r>
      <w:r w:rsidRPr="00361489">
        <w:rPr>
          <w:rFonts w:ascii="Times New Roman" w:hAnsi="Times New Roman"/>
          <w:color w:val="auto"/>
        </w:rPr>
        <w:t xml:space="preserve">that are applicable to this rate-case proceeding, which are described in Section </w:t>
      </w:r>
      <w:r w:rsidR="003F4444" w:rsidRPr="00361489">
        <w:rPr>
          <w:rFonts w:ascii="Times New Roman" w:hAnsi="Times New Roman"/>
          <w:color w:val="auto"/>
        </w:rPr>
        <w:t>V</w:t>
      </w:r>
      <w:r w:rsidRPr="00361489">
        <w:rPr>
          <w:rFonts w:ascii="Times New Roman" w:hAnsi="Times New Roman"/>
          <w:color w:val="auto"/>
        </w:rPr>
        <w:t xml:space="preserve"> of my testimony.  From my review, the documentation of the expenses incurred in the </w:t>
      </w:r>
      <w:r w:rsidR="00EF072B" w:rsidRPr="00361489">
        <w:rPr>
          <w:rFonts w:ascii="Times New Roman" w:hAnsi="Times New Roman"/>
        </w:rPr>
        <w:t xml:space="preserve">Interim </w:t>
      </w:r>
      <w:r w:rsidR="00557CE3" w:rsidRPr="00361489">
        <w:rPr>
          <w:rFonts w:ascii="Times New Roman" w:hAnsi="Times New Roman"/>
        </w:rPr>
        <w:t xml:space="preserve">Proceedings </w:t>
      </w:r>
      <w:r w:rsidRPr="00361489">
        <w:rPr>
          <w:rFonts w:ascii="Times New Roman" w:hAnsi="Times New Roman"/>
          <w:color w:val="auto"/>
        </w:rPr>
        <w:t>reasonably complied with the Company’s reasonable expense reimbursement provisions.</w:t>
      </w:r>
    </w:p>
    <w:p w14:paraId="643C1685" w14:textId="7754602E" w:rsidR="00C11880" w:rsidRPr="00564F52" w:rsidRDefault="00A078E2" w:rsidP="00C11880">
      <w:pPr>
        <w:pStyle w:val="Answer"/>
        <w:rPr>
          <w:rFonts w:ascii="Times New Roman" w:hAnsi="Times New Roman"/>
          <w:color w:val="auto"/>
        </w:rPr>
      </w:pPr>
      <w:r w:rsidRPr="00564F52">
        <w:rPr>
          <w:rFonts w:ascii="Times New Roman" w:hAnsi="Times New Roman"/>
          <w:color w:val="FF0000"/>
        </w:rPr>
        <w:tab/>
      </w:r>
      <w:r w:rsidRPr="00564F52">
        <w:rPr>
          <w:rFonts w:ascii="Times New Roman" w:hAnsi="Times New Roman"/>
          <w:color w:val="FF0000"/>
        </w:rPr>
        <w:tab/>
      </w:r>
      <w:r w:rsidRPr="00564F52">
        <w:rPr>
          <w:rFonts w:ascii="Times New Roman" w:hAnsi="Times New Roman"/>
          <w:i/>
        </w:rPr>
        <w:t xml:space="preserve">Subsection (b)(5) – Size of the Utility and Number and Type of Consumer, </w:t>
      </w:r>
      <w:r w:rsidRPr="00564F52">
        <w:rPr>
          <w:rFonts w:ascii="Times New Roman" w:hAnsi="Times New Roman"/>
          <w:i/>
          <w:color w:val="auto"/>
        </w:rPr>
        <w:t>Amount of Money or Value of Property or Interest at Stake, Novelty or Complexity of the Issues Addressed, Amount and Complexity of Discovery, the Occurrence and Length of a Hearing</w:t>
      </w:r>
      <w:r w:rsidRPr="00564F52">
        <w:rPr>
          <w:rFonts w:ascii="Times New Roman" w:hAnsi="Times New Roman"/>
          <w:color w:val="auto"/>
        </w:rPr>
        <w:t xml:space="preserve">.  CenterPoint Houston’s size and consumer mix are both discussed in Section </w:t>
      </w:r>
      <w:r w:rsidR="003F4444" w:rsidRPr="00B203E8">
        <w:rPr>
          <w:rFonts w:ascii="Times New Roman" w:hAnsi="Times New Roman"/>
          <w:color w:val="auto"/>
        </w:rPr>
        <w:t>VI</w:t>
      </w:r>
      <w:r w:rsidRPr="00564F52">
        <w:rPr>
          <w:rFonts w:ascii="Times New Roman" w:hAnsi="Times New Roman"/>
          <w:color w:val="auto"/>
        </w:rPr>
        <w:t xml:space="preserve"> of my testimony.  The amount of </w:t>
      </w:r>
      <w:r w:rsidR="00361489">
        <w:rPr>
          <w:rFonts w:ascii="Times New Roman" w:hAnsi="Times New Roman"/>
          <w:color w:val="auto"/>
        </w:rPr>
        <w:t>revenue</w:t>
      </w:r>
      <w:r w:rsidRPr="00564F52">
        <w:rPr>
          <w:rFonts w:ascii="Times New Roman" w:hAnsi="Times New Roman"/>
          <w:color w:val="auto"/>
        </w:rPr>
        <w:t xml:space="preserve"> at stake in the </w:t>
      </w:r>
      <w:r w:rsidR="00EF072B">
        <w:rPr>
          <w:rFonts w:ascii="Times New Roman" w:hAnsi="Times New Roman"/>
        </w:rPr>
        <w:t xml:space="preserve">Interim </w:t>
      </w:r>
      <w:r w:rsidR="00557CE3">
        <w:rPr>
          <w:rFonts w:ascii="Times New Roman" w:hAnsi="Times New Roman"/>
        </w:rPr>
        <w:t>Proceedings</w:t>
      </w:r>
      <w:r w:rsidR="00557CE3" w:rsidRPr="00564F52">
        <w:rPr>
          <w:rFonts w:ascii="Times New Roman" w:hAnsi="Times New Roman"/>
        </w:rPr>
        <w:t xml:space="preserve"> </w:t>
      </w:r>
      <w:r w:rsidRPr="00564F52">
        <w:rPr>
          <w:rFonts w:ascii="Times New Roman" w:hAnsi="Times New Roman"/>
          <w:color w:val="auto"/>
        </w:rPr>
        <w:t xml:space="preserve">included the following: </w:t>
      </w:r>
    </w:p>
    <w:p w14:paraId="7038CF12" w14:textId="6B948496" w:rsidR="00C11880" w:rsidRPr="00174303" w:rsidRDefault="00A078E2" w:rsidP="003D53C1">
      <w:pPr>
        <w:pStyle w:val="Answer"/>
        <w:numPr>
          <w:ilvl w:val="0"/>
          <w:numId w:val="1"/>
        </w:numPr>
        <w:spacing w:after="240" w:line="240" w:lineRule="auto"/>
        <w:ind w:left="1800"/>
        <w:rPr>
          <w:rFonts w:ascii="Times New Roman" w:hAnsi="Times New Roman"/>
        </w:rPr>
      </w:pPr>
      <w:r w:rsidRPr="00174303">
        <w:rPr>
          <w:rFonts w:ascii="Times New Roman" w:hAnsi="Times New Roman"/>
          <w:color w:val="auto"/>
        </w:rPr>
        <w:t xml:space="preserve">Annual </w:t>
      </w:r>
      <w:r w:rsidR="00174303">
        <w:rPr>
          <w:rFonts w:ascii="Times New Roman" w:hAnsi="Times New Roman"/>
          <w:color w:val="auto"/>
        </w:rPr>
        <w:t xml:space="preserve">DCRF </w:t>
      </w:r>
      <w:r w:rsidR="0052179A">
        <w:rPr>
          <w:rFonts w:ascii="Times New Roman" w:hAnsi="Times New Roman"/>
          <w:color w:val="auto"/>
        </w:rPr>
        <w:t>revenue requirement</w:t>
      </w:r>
      <w:r w:rsidRPr="00174303">
        <w:rPr>
          <w:rFonts w:ascii="Times New Roman" w:hAnsi="Times New Roman"/>
          <w:color w:val="auto"/>
        </w:rPr>
        <w:t xml:space="preserve"> in CenterPoint Houston’s </w:t>
      </w:r>
      <w:r w:rsidR="004710C1" w:rsidRPr="00174303">
        <w:rPr>
          <w:rFonts w:ascii="Times New Roman" w:hAnsi="Times New Roman"/>
          <w:color w:val="auto"/>
        </w:rPr>
        <w:t>2022</w:t>
      </w:r>
      <w:r w:rsidRPr="00174303">
        <w:rPr>
          <w:rFonts w:ascii="Times New Roman" w:hAnsi="Times New Roman"/>
          <w:color w:val="auto"/>
        </w:rPr>
        <w:t xml:space="preserve"> DCRF (Docket No. </w:t>
      </w:r>
      <w:r w:rsidR="002327CF" w:rsidRPr="00174303">
        <w:rPr>
          <w:rFonts w:ascii="Times New Roman" w:hAnsi="Times New Roman"/>
          <w:color w:val="auto"/>
        </w:rPr>
        <w:t>53442</w:t>
      </w:r>
      <w:r w:rsidRPr="00174303">
        <w:rPr>
          <w:rFonts w:ascii="Times New Roman" w:hAnsi="Times New Roman"/>
          <w:color w:val="auto"/>
        </w:rPr>
        <w:t xml:space="preserve">) was set at </w:t>
      </w:r>
      <w:r w:rsidR="00174303" w:rsidRPr="00174303">
        <w:rPr>
          <w:rFonts w:ascii="Times New Roman" w:hAnsi="Times New Roman"/>
          <w:color w:val="auto"/>
        </w:rPr>
        <w:t>approximately $</w:t>
      </w:r>
      <w:r w:rsidR="00174303">
        <w:rPr>
          <w:rFonts w:ascii="Times New Roman" w:hAnsi="Times New Roman"/>
          <w:color w:val="auto"/>
        </w:rPr>
        <w:t>78</w:t>
      </w:r>
      <w:r w:rsidRPr="00174303">
        <w:rPr>
          <w:rFonts w:ascii="Times New Roman" w:hAnsi="Times New Roman"/>
          <w:color w:val="auto"/>
        </w:rPr>
        <w:t xml:space="preserve"> million </w:t>
      </w:r>
      <w:r w:rsidR="00174303" w:rsidRPr="00174303">
        <w:rPr>
          <w:rFonts w:ascii="Times New Roman" w:hAnsi="Times New Roman"/>
          <w:color w:val="auto"/>
        </w:rPr>
        <w:t xml:space="preserve">effective </w:t>
      </w:r>
      <w:r w:rsidR="00174303">
        <w:rPr>
          <w:rFonts w:ascii="Times New Roman" w:hAnsi="Times New Roman"/>
          <w:color w:val="auto"/>
        </w:rPr>
        <w:t xml:space="preserve">September 1, 2022, and the annual revenue requirement for </w:t>
      </w:r>
      <w:r w:rsidR="00B1523E">
        <w:rPr>
          <w:rFonts w:ascii="Times New Roman" w:hAnsi="Times New Roman"/>
          <w:color w:val="auto"/>
        </w:rPr>
        <w:lastRenderedPageBreak/>
        <w:t>TEEEF</w:t>
      </w:r>
      <w:r w:rsidR="00174303">
        <w:rPr>
          <w:rFonts w:ascii="Times New Roman" w:hAnsi="Times New Roman"/>
          <w:color w:val="auto"/>
        </w:rPr>
        <w:t xml:space="preserve"> costs </w:t>
      </w:r>
      <w:r w:rsidR="00174303" w:rsidRPr="00103393">
        <w:rPr>
          <w:rFonts w:ascii="Times New Roman" w:hAnsi="Times New Roman"/>
          <w:color w:val="auto"/>
        </w:rPr>
        <w:t xml:space="preserve">was set at approximately $39 million effective </w:t>
      </w:r>
      <w:r w:rsidR="00DA4A14" w:rsidRPr="00103393">
        <w:rPr>
          <w:rFonts w:ascii="Times New Roman" w:hAnsi="Times New Roman"/>
          <w:color w:val="auto"/>
        </w:rPr>
        <w:t>September 1,</w:t>
      </w:r>
      <w:r w:rsidR="00174303" w:rsidRPr="00103393">
        <w:rPr>
          <w:rFonts w:ascii="Times New Roman" w:hAnsi="Times New Roman"/>
          <w:color w:val="auto"/>
        </w:rPr>
        <w:t xml:space="preserve"> 2022</w:t>
      </w:r>
      <w:r w:rsidRPr="00103393">
        <w:rPr>
          <w:rFonts w:ascii="Times New Roman" w:hAnsi="Times New Roman"/>
        </w:rPr>
        <w:t>;</w:t>
      </w:r>
    </w:p>
    <w:p w14:paraId="3F46E358" w14:textId="55E066DF" w:rsidR="00C11880" w:rsidRPr="00DA4A14" w:rsidRDefault="00A078E2" w:rsidP="003D53C1">
      <w:pPr>
        <w:pStyle w:val="Answer"/>
        <w:numPr>
          <w:ilvl w:val="0"/>
          <w:numId w:val="1"/>
        </w:numPr>
        <w:spacing w:after="240" w:line="240" w:lineRule="auto"/>
        <w:ind w:left="1800"/>
        <w:rPr>
          <w:rFonts w:ascii="Times New Roman" w:hAnsi="Times New Roman"/>
        </w:rPr>
      </w:pPr>
      <w:r w:rsidRPr="00DA4A14">
        <w:rPr>
          <w:rFonts w:ascii="Times New Roman" w:hAnsi="Times New Roman"/>
          <w:color w:val="auto"/>
        </w:rPr>
        <w:t xml:space="preserve">Annual </w:t>
      </w:r>
      <w:r w:rsidR="0052179A">
        <w:rPr>
          <w:rFonts w:ascii="Times New Roman" w:hAnsi="Times New Roman"/>
          <w:color w:val="auto"/>
        </w:rPr>
        <w:t>DCRF revenue requirement</w:t>
      </w:r>
      <w:r w:rsidRPr="00DA4A14">
        <w:rPr>
          <w:rFonts w:ascii="Times New Roman" w:hAnsi="Times New Roman"/>
          <w:color w:val="auto"/>
        </w:rPr>
        <w:t xml:space="preserve"> in CenterPoint Houston’s first DCRF proceeding filed in 2023 (Docket No. 54825) </w:t>
      </w:r>
      <w:r w:rsidR="00174303" w:rsidRPr="00DA4A14">
        <w:rPr>
          <w:rFonts w:ascii="Times New Roman" w:hAnsi="Times New Roman"/>
          <w:color w:val="auto"/>
        </w:rPr>
        <w:t>was set at approximately $147.5 million effective for the period September 1, 2023</w:t>
      </w:r>
      <w:r w:rsidR="003D53C1">
        <w:rPr>
          <w:rFonts w:ascii="Times New Roman" w:hAnsi="Times New Roman"/>
          <w:color w:val="auto"/>
        </w:rPr>
        <w:t>,</w:t>
      </w:r>
      <w:r w:rsidR="00174303" w:rsidRPr="00DA4A14">
        <w:rPr>
          <w:rFonts w:ascii="Times New Roman" w:hAnsi="Times New Roman"/>
          <w:color w:val="auto"/>
        </w:rPr>
        <w:t xml:space="preserve"> through August 31, 2024</w:t>
      </w:r>
      <w:r w:rsidRPr="00DA4A14">
        <w:rPr>
          <w:rFonts w:ascii="Times New Roman" w:hAnsi="Times New Roman"/>
        </w:rPr>
        <w:t xml:space="preserve">; </w:t>
      </w:r>
    </w:p>
    <w:p w14:paraId="07F1839F" w14:textId="77777777" w:rsidR="00B203E8" w:rsidRPr="00E7640F" w:rsidRDefault="00A078E2" w:rsidP="00B203E8">
      <w:pPr>
        <w:pStyle w:val="Answer"/>
        <w:numPr>
          <w:ilvl w:val="0"/>
          <w:numId w:val="1"/>
        </w:numPr>
        <w:spacing w:after="240" w:line="240" w:lineRule="auto"/>
        <w:ind w:left="1800"/>
        <w:rPr>
          <w:rFonts w:ascii="Times New Roman" w:hAnsi="Times New Roman"/>
        </w:rPr>
      </w:pPr>
      <w:r w:rsidRPr="00E7640F">
        <w:rPr>
          <w:rFonts w:ascii="Times New Roman" w:hAnsi="Times New Roman"/>
        </w:rPr>
        <w:t xml:space="preserve">Annual TEEEF revenue requirement in CenterPoint Houston’s 2023 proceeding to amend its TEEEF rider (Docket No. 54830) was set at approximately $153.2 million effective December 15, 2023. </w:t>
      </w:r>
    </w:p>
    <w:p w14:paraId="3272B428" w14:textId="40E14D62" w:rsidR="00C11880" w:rsidRPr="00564F52" w:rsidRDefault="00A078E2" w:rsidP="00C11880">
      <w:pPr>
        <w:pStyle w:val="Answer"/>
        <w:rPr>
          <w:rFonts w:ascii="Times New Roman" w:hAnsi="Times New Roman"/>
          <w:color w:val="auto"/>
        </w:rPr>
      </w:pPr>
      <w:r w:rsidRPr="00564F52">
        <w:rPr>
          <w:rFonts w:ascii="Times New Roman" w:hAnsi="Times New Roman"/>
          <w:color w:val="auto"/>
        </w:rPr>
        <w:tab/>
        <w:t xml:space="preserve">The novelty and complexity of the issues addressed in the </w:t>
      </w:r>
      <w:r w:rsidR="00EF072B">
        <w:rPr>
          <w:rFonts w:ascii="Times New Roman" w:hAnsi="Times New Roman"/>
        </w:rPr>
        <w:t xml:space="preserve">Interim </w:t>
      </w:r>
      <w:r w:rsidR="00557CE3">
        <w:rPr>
          <w:rFonts w:ascii="Times New Roman" w:hAnsi="Times New Roman"/>
        </w:rPr>
        <w:t>Proceedings</w:t>
      </w:r>
      <w:r w:rsidRPr="00564F52">
        <w:rPr>
          <w:rFonts w:ascii="Times New Roman" w:hAnsi="Times New Roman"/>
          <w:color w:val="auto"/>
        </w:rPr>
        <w:t xml:space="preserve">, though smaller in scale than a base rate case, required similarly specialized knowledge.  The </w:t>
      </w:r>
      <w:r w:rsidR="00EF072B">
        <w:rPr>
          <w:rFonts w:ascii="Times New Roman" w:hAnsi="Times New Roman"/>
        </w:rPr>
        <w:t xml:space="preserve">Interim </w:t>
      </w:r>
      <w:r w:rsidRPr="00564F52">
        <w:rPr>
          <w:rFonts w:ascii="Times New Roman" w:hAnsi="Times New Roman"/>
          <w:color w:val="auto"/>
        </w:rPr>
        <w:t xml:space="preserve">Proceedings involved complex issues surrounding the various distribution system capital investment projects, </w:t>
      </w:r>
      <w:r w:rsidR="007D1BAD">
        <w:rPr>
          <w:rFonts w:ascii="Times New Roman" w:hAnsi="Times New Roman"/>
          <w:color w:val="auto"/>
        </w:rPr>
        <w:t xml:space="preserve">capitalized costs, depreciation issues, and/or </w:t>
      </w:r>
      <w:r w:rsidRPr="00564F52">
        <w:rPr>
          <w:rFonts w:ascii="Times New Roman" w:hAnsi="Times New Roman"/>
          <w:color w:val="auto"/>
        </w:rPr>
        <w:t>revenue requirements.</w:t>
      </w:r>
    </w:p>
    <w:p w14:paraId="7576321A" w14:textId="723ED885" w:rsidR="00C11880" w:rsidRDefault="00A078E2" w:rsidP="00C11880">
      <w:pPr>
        <w:pStyle w:val="Answer"/>
        <w:rPr>
          <w:rFonts w:ascii="Times New Roman" w:hAnsi="Times New Roman"/>
        </w:rPr>
      </w:pPr>
      <w:r w:rsidRPr="00564F52">
        <w:rPr>
          <w:rFonts w:ascii="Times New Roman" w:hAnsi="Times New Roman"/>
        </w:rPr>
        <w:tab/>
      </w:r>
      <w:r w:rsidRPr="00564F52">
        <w:rPr>
          <w:rFonts w:ascii="Times New Roman" w:hAnsi="Times New Roman"/>
        </w:rPr>
        <w:tab/>
      </w:r>
      <w:r w:rsidRPr="00564F52">
        <w:rPr>
          <w:rFonts w:ascii="Times New Roman" w:hAnsi="Times New Roman"/>
          <w:i/>
        </w:rPr>
        <w:t>Subsection (b)(6) - The Specific Issue of Issues in The Rate Case and Amount of Rate Case Expenses Reasonable Associated with Each Issue</w:t>
      </w:r>
      <w:r w:rsidRPr="00564F52">
        <w:rPr>
          <w:rFonts w:ascii="Times New Roman" w:hAnsi="Times New Roman"/>
        </w:rPr>
        <w:t xml:space="preserve">.  </w:t>
      </w:r>
      <w:r w:rsidR="00EF072B">
        <w:rPr>
          <w:rFonts w:ascii="Times New Roman" w:hAnsi="Times New Roman"/>
        </w:rPr>
        <w:t>Interim P</w:t>
      </w:r>
      <w:r w:rsidRPr="00564F52">
        <w:rPr>
          <w:rFonts w:ascii="Times New Roman" w:hAnsi="Times New Roman"/>
        </w:rPr>
        <w:t xml:space="preserve">roceedings are largely single-issue proceedings; thus, the amount of rate case expenses reasonably associated with each issue can be broken down by each </w:t>
      </w:r>
      <w:r w:rsidR="00EF072B">
        <w:rPr>
          <w:rFonts w:ascii="Times New Roman" w:hAnsi="Times New Roman"/>
        </w:rPr>
        <w:t xml:space="preserve">Interim </w:t>
      </w:r>
      <w:r w:rsidR="00557CE3">
        <w:rPr>
          <w:rFonts w:ascii="Times New Roman" w:hAnsi="Times New Roman"/>
        </w:rPr>
        <w:t>Proceeding</w:t>
      </w:r>
      <w:r w:rsidRPr="00564F52">
        <w:rPr>
          <w:rFonts w:ascii="Times New Roman" w:hAnsi="Times New Roman"/>
        </w:rPr>
        <w:t>.</w:t>
      </w:r>
    </w:p>
    <w:p w14:paraId="10FD83C2" w14:textId="399FC051" w:rsidR="00DA34F9" w:rsidRPr="00F132F4" w:rsidRDefault="00A078E2" w:rsidP="00DA34F9">
      <w:pPr>
        <w:pStyle w:val="Heading1"/>
        <w:spacing w:line="480" w:lineRule="auto"/>
        <w:jc w:val="center"/>
        <w:rPr>
          <w:rFonts w:ascii="Times New Roman" w:eastAsiaTheme="minorHAnsi" w:hAnsi="Times New Roman" w:cs="Times New Roman"/>
          <w:b/>
          <w:bCs w:val="0"/>
          <w:szCs w:val="24"/>
        </w:rPr>
      </w:pPr>
      <w:bookmarkStart w:id="68" w:name="_Toc159400647"/>
      <w:r w:rsidRPr="00F132F4">
        <w:rPr>
          <w:rFonts w:ascii="Times New Roman" w:eastAsiaTheme="minorHAnsi" w:hAnsi="Times New Roman" w:cs="Times New Roman"/>
          <w:b/>
          <w:bCs w:val="0"/>
          <w:szCs w:val="24"/>
        </w:rPr>
        <w:t>VI</w:t>
      </w:r>
      <w:r w:rsidR="00564F52" w:rsidRPr="00F132F4">
        <w:rPr>
          <w:rFonts w:ascii="Times New Roman" w:eastAsiaTheme="minorHAnsi" w:hAnsi="Times New Roman" w:cs="Times New Roman"/>
          <w:b/>
          <w:bCs w:val="0"/>
          <w:szCs w:val="24"/>
        </w:rPr>
        <w:t>II</w:t>
      </w:r>
      <w:r w:rsidRPr="00F132F4">
        <w:rPr>
          <w:rFonts w:ascii="Times New Roman" w:eastAsiaTheme="minorHAnsi" w:hAnsi="Times New Roman" w:cs="Times New Roman"/>
          <w:b/>
          <w:bCs w:val="0"/>
          <w:szCs w:val="24"/>
        </w:rPr>
        <w:t>.</w:t>
      </w:r>
      <w:r w:rsidR="003D53C1">
        <w:rPr>
          <w:rFonts w:ascii="Times New Roman" w:eastAsiaTheme="minorHAnsi" w:hAnsi="Times New Roman" w:cs="Times New Roman"/>
          <w:b/>
          <w:bCs w:val="0"/>
          <w:szCs w:val="24"/>
        </w:rPr>
        <w:t xml:space="preserve"> </w:t>
      </w:r>
      <w:r w:rsidRPr="00F132F4">
        <w:rPr>
          <w:rFonts w:ascii="Times New Roman" w:eastAsiaTheme="minorHAnsi" w:hAnsi="Times New Roman" w:cs="Times New Roman"/>
          <w:b/>
          <w:bCs w:val="0"/>
          <w:szCs w:val="24"/>
        </w:rPr>
        <w:t xml:space="preserve"> </w:t>
      </w:r>
      <w:r w:rsidRPr="00F132F4">
        <w:rPr>
          <w:rFonts w:ascii="Times New Roman" w:eastAsiaTheme="minorHAnsi" w:hAnsi="Times New Roman" w:cs="Times New Roman"/>
          <w:b/>
          <w:bCs w:val="0"/>
          <w:szCs w:val="24"/>
          <w:u w:val="single"/>
        </w:rPr>
        <w:t>OPINIONS AND CONCLUSIONS</w:t>
      </w:r>
      <w:bookmarkEnd w:id="68"/>
    </w:p>
    <w:p w14:paraId="6B5B7865" w14:textId="34F5FE1D" w:rsidR="00DA34F9" w:rsidRPr="00564F52" w:rsidRDefault="00A078E2" w:rsidP="00DA34F9">
      <w:pPr>
        <w:spacing w:after="0" w:line="480" w:lineRule="auto"/>
        <w:ind w:left="720" w:hanging="720"/>
        <w:jc w:val="both"/>
        <w:rPr>
          <w:rFonts w:ascii="Times New Roman" w:hAnsi="Times New Roman" w:cs="Times New Roman"/>
          <w:sz w:val="24"/>
          <w:szCs w:val="24"/>
        </w:rPr>
      </w:pPr>
      <w:bookmarkStart w:id="69" w:name="_Hlk154069227"/>
      <w:r w:rsidRPr="00F132F4">
        <w:rPr>
          <w:rFonts w:ascii="Times New Roman" w:hAnsi="Times New Roman" w:cs="Times New Roman"/>
          <w:b/>
          <w:bCs/>
          <w:sz w:val="24"/>
          <w:szCs w:val="24"/>
        </w:rPr>
        <w:t>Q.</w:t>
      </w:r>
      <w:r w:rsidRPr="00F132F4">
        <w:rPr>
          <w:rFonts w:ascii="Times New Roman" w:hAnsi="Times New Roman" w:cs="Times New Roman"/>
          <w:b/>
          <w:bCs/>
          <w:sz w:val="24"/>
          <w:szCs w:val="24"/>
        </w:rPr>
        <w:tab/>
        <w:t>DOES THE EVIDENCE SHOW THAT</w:t>
      </w:r>
      <w:r w:rsidRPr="00564F52">
        <w:rPr>
          <w:rFonts w:ascii="Times New Roman" w:hAnsi="Times New Roman" w:cs="Times New Roman"/>
          <w:b/>
          <w:bCs/>
          <w:sz w:val="24"/>
          <w:szCs w:val="24"/>
        </w:rPr>
        <w:t xml:space="preserve"> CENTERPOINT HOUSTON’S RATE CASE EXPENSES ARE REASONABLE AND RECOVERABLE</w:t>
      </w:r>
      <w:r w:rsidR="00B93DB1" w:rsidRPr="00564F52">
        <w:rPr>
          <w:rFonts w:ascii="Times New Roman" w:hAnsi="Times New Roman" w:cs="Times New Roman"/>
          <w:b/>
          <w:bCs/>
          <w:sz w:val="24"/>
          <w:szCs w:val="24"/>
        </w:rPr>
        <w:t xml:space="preserve"> UNDER THE RCE RULE</w:t>
      </w:r>
      <w:r w:rsidRPr="00564F52">
        <w:rPr>
          <w:rFonts w:ascii="Times New Roman" w:hAnsi="Times New Roman" w:cs="Times New Roman"/>
          <w:b/>
          <w:bCs/>
          <w:sz w:val="24"/>
          <w:szCs w:val="24"/>
        </w:rPr>
        <w:t>?</w:t>
      </w:r>
      <w:r w:rsidRPr="00564F52">
        <w:rPr>
          <w:rFonts w:ascii="Times New Roman" w:hAnsi="Times New Roman" w:cs="Times New Roman"/>
          <w:sz w:val="24"/>
          <w:szCs w:val="24"/>
        </w:rPr>
        <w:t xml:space="preserve"> </w:t>
      </w:r>
      <w:bookmarkEnd w:id="69"/>
    </w:p>
    <w:p w14:paraId="56FC0612" w14:textId="5AC6A308" w:rsidR="00DA34F9" w:rsidRPr="00564F52" w:rsidRDefault="00A078E2" w:rsidP="00602223">
      <w:pPr>
        <w:pStyle w:val="BodyTextIndent"/>
        <w:spacing w:after="0" w:line="480" w:lineRule="auto"/>
        <w:ind w:left="720" w:hanging="720"/>
        <w:jc w:val="both"/>
        <w:rPr>
          <w:rFonts w:ascii="Times New Roman" w:hAnsi="Times New Roman" w:cs="Times New Roman"/>
          <w:sz w:val="24"/>
          <w:szCs w:val="24"/>
        </w:rPr>
      </w:pPr>
      <w:r w:rsidRPr="00E63452">
        <w:rPr>
          <w:rFonts w:ascii="Times New Roman" w:hAnsi="Times New Roman" w:cs="Times New Roman"/>
          <w:sz w:val="24"/>
          <w:szCs w:val="24"/>
        </w:rPr>
        <w:t>A.</w:t>
      </w:r>
      <w:r w:rsidR="00E63452" w:rsidRPr="00E63452">
        <w:rPr>
          <w:rFonts w:ascii="Times New Roman" w:hAnsi="Times New Roman" w:cs="Times New Roman"/>
          <w:sz w:val="24"/>
          <w:szCs w:val="24"/>
        </w:rPr>
        <w:tab/>
      </w:r>
      <w:r w:rsidR="00E63452" w:rsidRPr="009475FB">
        <w:rPr>
          <w:rFonts w:ascii="Times New Roman" w:hAnsi="Times New Roman"/>
          <w:sz w:val="24"/>
          <w:szCs w:val="24"/>
        </w:rPr>
        <w:t xml:space="preserve">Yes.  In my opinion, the rate case expenses of CenterPoint Houston are reasonable and </w:t>
      </w:r>
      <w:r w:rsidR="007062C0">
        <w:rPr>
          <w:rFonts w:ascii="Times New Roman" w:hAnsi="Times New Roman"/>
          <w:sz w:val="24"/>
          <w:szCs w:val="24"/>
        </w:rPr>
        <w:t xml:space="preserve">necessary and are </w:t>
      </w:r>
      <w:r w:rsidR="00E63452" w:rsidRPr="009475FB">
        <w:rPr>
          <w:rFonts w:ascii="Times New Roman" w:hAnsi="Times New Roman"/>
          <w:sz w:val="24"/>
          <w:szCs w:val="24"/>
        </w:rPr>
        <w:t xml:space="preserve">recoverable.  This opinion is subject to the possible need to update this testimony or file affidavits </w:t>
      </w:r>
      <w:r w:rsidR="00131493">
        <w:rPr>
          <w:rFonts w:ascii="Times New Roman" w:hAnsi="Times New Roman"/>
          <w:sz w:val="24"/>
          <w:szCs w:val="24"/>
        </w:rPr>
        <w:t>during the pendency of this proceeding</w:t>
      </w:r>
      <w:r w:rsidR="00E63452" w:rsidRPr="009475FB">
        <w:rPr>
          <w:rFonts w:ascii="Times New Roman" w:hAnsi="Times New Roman"/>
          <w:sz w:val="24"/>
          <w:szCs w:val="24"/>
        </w:rPr>
        <w:t>.</w:t>
      </w:r>
    </w:p>
    <w:p w14:paraId="1D81CB2A" w14:textId="680864D7" w:rsidR="00DA34F9" w:rsidRPr="00564F52" w:rsidRDefault="00A078E2" w:rsidP="00AF6544">
      <w:pPr>
        <w:pStyle w:val="BodyTextIndent"/>
        <w:keepNext/>
        <w:keepLines/>
        <w:widowControl w:val="0"/>
        <w:spacing w:after="0" w:line="480" w:lineRule="auto"/>
        <w:ind w:left="720" w:hanging="720"/>
        <w:jc w:val="both"/>
        <w:rPr>
          <w:rFonts w:ascii="Times New Roman" w:hAnsi="Times New Roman" w:cs="Times New Roman"/>
          <w:sz w:val="24"/>
          <w:szCs w:val="24"/>
        </w:rPr>
      </w:pPr>
      <w:bookmarkStart w:id="70" w:name="_Hlk154069290"/>
      <w:r w:rsidRPr="00564F52">
        <w:rPr>
          <w:rFonts w:ascii="Times New Roman" w:hAnsi="Times New Roman" w:cs="Times New Roman"/>
          <w:b/>
          <w:bCs/>
          <w:sz w:val="24"/>
          <w:szCs w:val="24"/>
        </w:rPr>
        <w:lastRenderedPageBreak/>
        <w:t>Q.</w:t>
      </w:r>
      <w:r w:rsidRPr="00564F52">
        <w:rPr>
          <w:rFonts w:ascii="Times New Roman" w:hAnsi="Times New Roman" w:cs="Times New Roman"/>
          <w:b/>
          <w:bCs/>
          <w:sz w:val="24"/>
          <w:szCs w:val="24"/>
        </w:rPr>
        <w:tab/>
        <w:t xml:space="preserve">SHOULD ANY OF </w:t>
      </w:r>
      <w:r w:rsidR="00CE4E79" w:rsidRPr="00564F52">
        <w:rPr>
          <w:rFonts w:ascii="Times New Roman" w:hAnsi="Times New Roman" w:cs="Times New Roman"/>
          <w:b/>
          <w:bCs/>
          <w:sz w:val="24"/>
          <w:szCs w:val="24"/>
        </w:rPr>
        <w:t xml:space="preserve">CENTERPOINT HOUSTON’S </w:t>
      </w:r>
      <w:r w:rsidRPr="00564F52">
        <w:rPr>
          <w:rFonts w:ascii="Times New Roman" w:hAnsi="Times New Roman" w:cs="Times New Roman"/>
          <w:b/>
          <w:bCs/>
          <w:sz w:val="24"/>
          <w:szCs w:val="24"/>
        </w:rPr>
        <w:t>RATE</w:t>
      </w:r>
      <w:r w:rsidR="0094587A">
        <w:rPr>
          <w:rFonts w:ascii="Times New Roman" w:hAnsi="Times New Roman" w:cs="Times New Roman"/>
          <w:b/>
          <w:bCs/>
          <w:sz w:val="24"/>
          <w:szCs w:val="24"/>
        </w:rPr>
        <w:t xml:space="preserve"> </w:t>
      </w:r>
      <w:r w:rsidRPr="00564F52">
        <w:rPr>
          <w:rFonts w:ascii="Times New Roman" w:hAnsi="Times New Roman" w:cs="Times New Roman"/>
          <w:b/>
          <w:bCs/>
          <w:sz w:val="24"/>
          <w:szCs w:val="24"/>
        </w:rPr>
        <w:t xml:space="preserve">CASE EXPENSES </w:t>
      </w:r>
      <w:r w:rsidR="00685161">
        <w:rPr>
          <w:rFonts w:ascii="Times New Roman" w:hAnsi="Times New Roman" w:cs="Times New Roman"/>
          <w:b/>
          <w:bCs/>
          <w:sz w:val="24"/>
          <w:szCs w:val="24"/>
        </w:rPr>
        <w:t xml:space="preserve">REQUESTED </w:t>
      </w:r>
      <w:r w:rsidRPr="00564F52">
        <w:rPr>
          <w:rFonts w:ascii="Times New Roman" w:hAnsi="Times New Roman" w:cs="Times New Roman"/>
          <w:b/>
          <w:bCs/>
          <w:sz w:val="24"/>
          <w:szCs w:val="24"/>
        </w:rPr>
        <w:t>BE EXCLUDED FROM RECOVERY UNDER SUBSECTION (c) OF THE RCE RULE?</w:t>
      </w:r>
      <w:r w:rsidRPr="00564F52">
        <w:rPr>
          <w:rFonts w:ascii="Times New Roman" w:hAnsi="Times New Roman" w:cs="Times New Roman"/>
          <w:sz w:val="24"/>
          <w:szCs w:val="24"/>
        </w:rPr>
        <w:t xml:space="preserve"> </w:t>
      </w:r>
      <w:bookmarkEnd w:id="70"/>
    </w:p>
    <w:p w14:paraId="175BCFF2" w14:textId="3AD05B8D" w:rsidR="00DA34F9" w:rsidRPr="00564F52" w:rsidRDefault="00A078E2" w:rsidP="00A71010">
      <w:pPr>
        <w:pStyle w:val="BodyTextIndent3"/>
        <w:widowControl w:val="0"/>
        <w:spacing w:after="0" w:line="480" w:lineRule="auto"/>
        <w:ind w:left="720" w:hanging="720"/>
        <w:jc w:val="both"/>
        <w:rPr>
          <w:rFonts w:ascii="Times New Roman" w:hAnsi="Times New Roman" w:cs="Times New Roman"/>
          <w:sz w:val="24"/>
          <w:szCs w:val="24"/>
        </w:rPr>
      </w:pPr>
      <w:r w:rsidRPr="00564F52">
        <w:rPr>
          <w:rFonts w:ascii="Times New Roman" w:hAnsi="Times New Roman" w:cs="Times New Roman"/>
          <w:sz w:val="24"/>
          <w:szCs w:val="24"/>
        </w:rPr>
        <w:t>A.</w:t>
      </w:r>
      <w:r w:rsidR="00E63452">
        <w:rPr>
          <w:rFonts w:ascii="Times New Roman" w:hAnsi="Times New Roman" w:cs="Times New Roman"/>
          <w:sz w:val="24"/>
          <w:szCs w:val="24"/>
        </w:rPr>
        <w:tab/>
        <w:t>Based on my review thus far</w:t>
      </w:r>
      <w:r w:rsidR="00B46A75">
        <w:rPr>
          <w:rFonts w:ascii="Times New Roman" w:hAnsi="Times New Roman" w:cs="Times New Roman"/>
          <w:sz w:val="24"/>
          <w:szCs w:val="24"/>
        </w:rPr>
        <w:t xml:space="preserve"> and for the reasons set forth in other parts of my testimony</w:t>
      </w:r>
      <w:r w:rsidR="00E63452">
        <w:rPr>
          <w:rFonts w:ascii="Times New Roman" w:hAnsi="Times New Roman" w:cs="Times New Roman"/>
          <w:sz w:val="24"/>
          <w:szCs w:val="24"/>
        </w:rPr>
        <w:t xml:space="preserve">, no.  In this case, the attorneys and professionals are not charging </w:t>
      </w:r>
      <w:r w:rsidR="00A71010">
        <w:rPr>
          <w:rFonts w:ascii="Times New Roman" w:hAnsi="Times New Roman" w:cs="Times New Roman"/>
          <w:sz w:val="24"/>
          <w:szCs w:val="24"/>
        </w:rPr>
        <w:t>atypical</w:t>
      </w:r>
      <w:r w:rsidR="00F132F4">
        <w:rPr>
          <w:rFonts w:ascii="Times New Roman" w:hAnsi="Times New Roman" w:cs="Times New Roman"/>
          <w:sz w:val="24"/>
          <w:szCs w:val="24"/>
        </w:rPr>
        <w:t>, extreme,</w:t>
      </w:r>
      <w:r w:rsidR="00E63452">
        <w:rPr>
          <w:rFonts w:ascii="Times New Roman" w:hAnsi="Times New Roman" w:cs="Times New Roman"/>
          <w:sz w:val="24"/>
          <w:szCs w:val="24"/>
        </w:rPr>
        <w:t xml:space="preserve"> or excessive amounts.  The lawyers and consultants will still incur </w:t>
      </w:r>
      <w:r w:rsidR="00B46A75">
        <w:rPr>
          <w:rFonts w:ascii="Times New Roman" w:hAnsi="Times New Roman" w:cs="Times New Roman"/>
          <w:sz w:val="24"/>
          <w:szCs w:val="24"/>
        </w:rPr>
        <w:t>expenses, but such expenses are governed by the engagements with the entities and are not e</w:t>
      </w:r>
      <w:r w:rsidR="00B46A75" w:rsidRPr="00B46A75">
        <w:rPr>
          <w:rFonts w:ascii="Times New Roman" w:hAnsi="Times New Roman" w:cs="Times New Roman"/>
          <w:sz w:val="24"/>
          <w:szCs w:val="24"/>
        </w:rPr>
        <w:t>xcessive</w:t>
      </w:r>
      <w:r w:rsidR="00E63452" w:rsidRPr="00B46A75">
        <w:rPr>
          <w:rFonts w:ascii="Times New Roman" w:hAnsi="Times New Roman" w:cs="Times New Roman"/>
          <w:sz w:val="24"/>
          <w:szCs w:val="24"/>
        </w:rPr>
        <w:t>.  Ce</w:t>
      </w:r>
      <w:r w:rsidR="00E63452">
        <w:rPr>
          <w:rFonts w:ascii="Times New Roman" w:hAnsi="Times New Roman" w:cs="Times New Roman"/>
          <w:sz w:val="24"/>
          <w:szCs w:val="24"/>
        </w:rPr>
        <w:t>nterPoint Houston has demonstrated a need for this rate case, and all of the issues presented appear to be legitimate issues requiring Commission input.  As such, CenterPoint Houston should be permitted to recover its rate</w:t>
      </w:r>
      <w:r w:rsidR="00341A36">
        <w:rPr>
          <w:rFonts w:ascii="Times New Roman" w:hAnsi="Times New Roman" w:cs="Times New Roman"/>
          <w:sz w:val="24"/>
          <w:szCs w:val="24"/>
        </w:rPr>
        <w:t xml:space="preserve"> </w:t>
      </w:r>
      <w:r w:rsidR="00E63452">
        <w:rPr>
          <w:rFonts w:ascii="Times New Roman" w:hAnsi="Times New Roman" w:cs="Times New Roman"/>
          <w:sz w:val="24"/>
          <w:szCs w:val="24"/>
        </w:rPr>
        <w:t>case expenses under the RCE Rule.</w:t>
      </w:r>
    </w:p>
    <w:p w14:paraId="3845278B" w14:textId="34801361" w:rsidR="00DA34F9" w:rsidRPr="00564F52" w:rsidRDefault="00A078E2" w:rsidP="00DA34F9">
      <w:pPr>
        <w:pStyle w:val="BodyTextIndent3"/>
        <w:widowControl w:val="0"/>
        <w:spacing w:after="0" w:line="480" w:lineRule="auto"/>
        <w:ind w:left="720" w:hanging="720"/>
        <w:jc w:val="both"/>
        <w:rPr>
          <w:rFonts w:ascii="Times New Roman" w:hAnsi="Times New Roman" w:cs="Times New Roman"/>
          <w:sz w:val="24"/>
          <w:szCs w:val="24"/>
        </w:rPr>
      </w:pPr>
      <w:bookmarkStart w:id="71" w:name="_Hlk154069296"/>
      <w:r w:rsidRPr="00564F52">
        <w:rPr>
          <w:rFonts w:ascii="Times New Roman" w:hAnsi="Times New Roman" w:cs="Times New Roman"/>
          <w:b/>
          <w:bCs/>
          <w:sz w:val="24"/>
          <w:szCs w:val="24"/>
        </w:rPr>
        <w:t>Q.</w:t>
      </w:r>
      <w:r w:rsidRPr="00564F52">
        <w:rPr>
          <w:rFonts w:ascii="Times New Roman" w:hAnsi="Times New Roman" w:cs="Times New Roman"/>
          <w:b/>
          <w:bCs/>
          <w:sz w:val="24"/>
          <w:szCs w:val="24"/>
        </w:rPr>
        <w:tab/>
        <w:t xml:space="preserve">WHY IS IT IMPORTANT FOR AN INVESTOR-OWNED UTILITY SUCH AS </w:t>
      </w:r>
      <w:r w:rsidR="00CE4E79" w:rsidRPr="00564F52">
        <w:rPr>
          <w:rFonts w:ascii="Times New Roman" w:hAnsi="Times New Roman" w:cs="Times New Roman"/>
          <w:b/>
          <w:bCs/>
          <w:sz w:val="24"/>
          <w:szCs w:val="24"/>
        </w:rPr>
        <w:t>CENTERPOINT HOUSTON</w:t>
      </w:r>
      <w:r w:rsidRPr="00564F52">
        <w:rPr>
          <w:rFonts w:ascii="Times New Roman" w:hAnsi="Times New Roman" w:cs="Times New Roman"/>
          <w:b/>
          <w:bCs/>
          <w:sz w:val="24"/>
          <w:szCs w:val="24"/>
        </w:rPr>
        <w:t xml:space="preserve"> TO BE ABLE TO RECOVER THE FULL AMOUNT OF ITS RATE</w:t>
      </w:r>
      <w:r w:rsidR="00341A36">
        <w:rPr>
          <w:rFonts w:ascii="Times New Roman" w:hAnsi="Times New Roman" w:cs="Times New Roman"/>
          <w:b/>
          <w:bCs/>
          <w:sz w:val="24"/>
          <w:szCs w:val="24"/>
        </w:rPr>
        <w:t xml:space="preserve"> </w:t>
      </w:r>
      <w:r w:rsidRPr="00564F52">
        <w:rPr>
          <w:rFonts w:ascii="Times New Roman" w:hAnsi="Times New Roman" w:cs="Times New Roman"/>
          <w:b/>
          <w:bCs/>
          <w:sz w:val="24"/>
          <w:szCs w:val="24"/>
        </w:rPr>
        <w:t>CASE EXPENSES?</w:t>
      </w:r>
      <w:bookmarkEnd w:id="71"/>
    </w:p>
    <w:p w14:paraId="500AD4EA" w14:textId="0A305B01" w:rsidR="00DA34F9" w:rsidRPr="00564F52" w:rsidRDefault="00A078E2" w:rsidP="00CC1B74">
      <w:pPr>
        <w:pStyle w:val="BodyTextIndent3"/>
        <w:widowControl w:val="0"/>
        <w:spacing w:after="0" w:line="480" w:lineRule="auto"/>
        <w:ind w:left="720" w:hanging="720"/>
        <w:jc w:val="both"/>
        <w:rPr>
          <w:rFonts w:ascii="Times New Roman" w:hAnsi="Times New Roman" w:cs="Times New Roman"/>
          <w:sz w:val="24"/>
          <w:szCs w:val="24"/>
        </w:rPr>
      </w:pPr>
      <w:r w:rsidRPr="00564F52">
        <w:rPr>
          <w:rFonts w:ascii="Times New Roman" w:hAnsi="Times New Roman" w:cs="Times New Roman"/>
          <w:sz w:val="24"/>
          <w:szCs w:val="24"/>
        </w:rPr>
        <w:t>A.</w:t>
      </w:r>
      <w:r w:rsidR="00E63452">
        <w:rPr>
          <w:rFonts w:ascii="Times New Roman" w:hAnsi="Times New Roman" w:cs="Times New Roman"/>
          <w:sz w:val="24"/>
          <w:szCs w:val="24"/>
        </w:rPr>
        <w:tab/>
      </w:r>
      <w:r w:rsidR="00CC1B74">
        <w:rPr>
          <w:rFonts w:ascii="Times New Roman" w:hAnsi="Times New Roman" w:cs="Times New Roman"/>
          <w:sz w:val="24"/>
          <w:szCs w:val="24"/>
        </w:rPr>
        <w:t>A utility’s</w:t>
      </w:r>
      <w:r w:rsidR="00E63452">
        <w:rPr>
          <w:rFonts w:ascii="Times New Roman" w:hAnsi="Times New Roman" w:cs="Times New Roman"/>
          <w:sz w:val="24"/>
          <w:szCs w:val="24"/>
        </w:rPr>
        <w:t xml:space="preserve"> ability to provide safe, reliable electric service </w:t>
      </w:r>
      <w:r w:rsidR="00CC1B74">
        <w:rPr>
          <w:rFonts w:ascii="Times New Roman" w:hAnsi="Times New Roman" w:cs="Times New Roman"/>
          <w:sz w:val="24"/>
          <w:szCs w:val="24"/>
        </w:rPr>
        <w:t>goes hand in hand with its ability to recover its costs</w:t>
      </w:r>
      <w:r w:rsidR="00E63452">
        <w:rPr>
          <w:rFonts w:ascii="Times New Roman" w:hAnsi="Times New Roman" w:cs="Times New Roman"/>
          <w:sz w:val="24"/>
          <w:szCs w:val="24"/>
        </w:rPr>
        <w:t xml:space="preserve">.  </w:t>
      </w:r>
      <w:r w:rsidR="00CC1B74">
        <w:rPr>
          <w:rFonts w:ascii="Times New Roman" w:hAnsi="Times New Roman" w:cs="Times New Roman"/>
          <w:sz w:val="24"/>
          <w:szCs w:val="24"/>
        </w:rPr>
        <w:t>Thus, a utility</w:t>
      </w:r>
      <w:r w:rsidR="00E63452">
        <w:rPr>
          <w:rFonts w:ascii="Times New Roman" w:hAnsi="Times New Roman" w:cs="Times New Roman"/>
          <w:sz w:val="24"/>
          <w:szCs w:val="24"/>
        </w:rPr>
        <w:t xml:space="preserve"> must retain skilled and experienced attorneys and consultants to</w:t>
      </w:r>
      <w:r w:rsidR="00CC1B74">
        <w:rPr>
          <w:rFonts w:ascii="Times New Roman" w:hAnsi="Times New Roman" w:cs="Times New Roman"/>
          <w:sz w:val="24"/>
          <w:szCs w:val="24"/>
        </w:rPr>
        <w:t xml:space="preserve"> assist with compiling and presenting a complete, thorough, substantiated </w:t>
      </w:r>
      <w:r w:rsidR="003A02E5">
        <w:rPr>
          <w:rFonts w:ascii="Times New Roman" w:hAnsi="Times New Roman" w:cs="Times New Roman"/>
          <w:sz w:val="24"/>
          <w:szCs w:val="24"/>
        </w:rPr>
        <w:t>RFP</w:t>
      </w:r>
      <w:r w:rsidR="00CC1B74">
        <w:rPr>
          <w:rFonts w:ascii="Times New Roman" w:hAnsi="Times New Roman" w:cs="Times New Roman"/>
          <w:sz w:val="24"/>
          <w:szCs w:val="24"/>
        </w:rPr>
        <w:t xml:space="preserve"> in order to</w:t>
      </w:r>
      <w:r w:rsidR="00E63452">
        <w:rPr>
          <w:rFonts w:ascii="Times New Roman" w:hAnsi="Times New Roman" w:cs="Times New Roman"/>
          <w:sz w:val="24"/>
          <w:szCs w:val="24"/>
        </w:rPr>
        <w:t xml:space="preserve"> support cost recovery efforts.  </w:t>
      </w:r>
      <w:r w:rsidR="00CC1B74">
        <w:rPr>
          <w:rFonts w:ascii="Times New Roman" w:hAnsi="Times New Roman" w:cs="Times New Roman"/>
          <w:sz w:val="24"/>
          <w:szCs w:val="24"/>
        </w:rPr>
        <w:t>Utilizing</w:t>
      </w:r>
      <w:r w:rsidR="00E63452">
        <w:rPr>
          <w:rFonts w:ascii="Times New Roman" w:hAnsi="Times New Roman" w:cs="Times New Roman"/>
          <w:sz w:val="24"/>
          <w:szCs w:val="24"/>
        </w:rPr>
        <w:t xml:space="preserve"> well-qualified advisors provide</w:t>
      </w:r>
      <w:r w:rsidR="00CC1B74">
        <w:rPr>
          <w:rFonts w:ascii="Times New Roman" w:hAnsi="Times New Roman" w:cs="Times New Roman"/>
          <w:sz w:val="24"/>
          <w:szCs w:val="24"/>
        </w:rPr>
        <w:t>s</w:t>
      </w:r>
      <w:r w:rsidR="00E63452">
        <w:rPr>
          <w:rFonts w:ascii="Times New Roman" w:hAnsi="Times New Roman" w:cs="Times New Roman"/>
          <w:sz w:val="24"/>
          <w:szCs w:val="24"/>
        </w:rPr>
        <w:t xml:space="preserve"> a benefit because </w:t>
      </w:r>
      <w:r w:rsidR="00CC1B74">
        <w:rPr>
          <w:rFonts w:ascii="Times New Roman" w:hAnsi="Times New Roman" w:cs="Times New Roman"/>
          <w:sz w:val="24"/>
          <w:szCs w:val="24"/>
        </w:rPr>
        <w:t>the advisors help to ensure the utility has</w:t>
      </w:r>
      <w:r w:rsidR="00E63452">
        <w:rPr>
          <w:rFonts w:ascii="Times New Roman" w:hAnsi="Times New Roman" w:cs="Times New Roman"/>
          <w:sz w:val="24"/>
          <w:szCs w:val="24"/>
        </w:rPr>
        <w:t xml:space="preserve"> present</w:t>
      </w:r>
      <w:r w:rsidR="00CC1B74">
        <w:rPr>
          <w:rFonts w:ascii="Times New Roman" w:hAnsi="Times New Roman" w:cs="Times New Roman"/>
          <w:sz w:val="24"/>
          <w:szCs w:val="24"/>
        </w:rPr>
        <w:t>ed</w:t>
      </w:r>
      <w:r w:rsidR="00E63452">
        <w:rPr>
          <w:rFonts w:ascii="Times New Roman" w:hAnsi="Times New Roman" w:cs="Times New Roman"/>
          <w:sz w:val="24"/>
          <w:szCs w:val="24"/>
        </w:rPr>
        <w:t xml:space="preserve"> clear and well-supported information and analysis to the Commission.  Clear, well-supported material allows for a more complete and comprehensive review of expenses and operations</w:t>
      </w:r>
      <w:r w:rsidR="00CC1B74">
        <w:rPr>
          <w:rFonts w:ascii="Times New Roman" w:hAnsi="Times New Roman" w:cs="Times New Roman"/>
          <w:sz w:val="24"/>
          <w:szCs w:val="24"/>
        </w:rPr>
        <w:t>, which is beneficial for the utility and ratepayers alike</w:t>
      </w:r>
      <w:r w:rsidR="00E63452">
        <w:rPr>
          <w:rFonts w:ascii="Times New Roman" w:hAnsi="Times New Roman" w:cs="Times New Roman"/>
          <w:sz w:val="24"/>
          <w:szCs w:val="24"/>
        </w:rPr>
        <w:t xml:space="preserve">.  </w:t>
      </w:r>
      <w:r w:rsidR="00CC1B74">
        <w:rPr>
          <w:rFonts w:ascii="Times New Roman" w:hAnsi="Times New Roman" w:cs="Times New Roman"/>
          <w:sz w:val="24"/>
          <w:szCs w:val="24"/>
        </w:rPr>
        <w:t>By</w:t>
      </w:r>
      <w:r w:rsidR="00E63452">
        <w:rPr>
          <w:rFonts w:ascii="Times New Roman" w:hAnsi="Times New Roman" w:cs="Times New Roman"/>
          <w:sz w:val="24"/>
          <w:szCs w:val="24"/>
        </w:rPr>
        <w:t xml:space="preserve"> allowing the utilities to recover reasonable and necessary </w:t>
      </w:r>
      <w:r w:rsidR="00E63452">
        <w:rPr>
          <w:rFonts w:ascii="Times New Roman" w:hAnsi="Times New Roman" w:cs="Times New Roman"/>
          <w:sz w:val="24"/>
          <w:szCs w:val="24"/>
        </w:rPr>
        <w:lastRenderedPageBreak/>
        <w:t>rate case expenses</w:t>
      </w:r>
      <w:r w:rsidR="00CC1B74">
        <w:rPr>
          <w:rFonts w:ascii="Times New Roman" w:hAnsi="Times New Roman" w:cs="Times New Roman"/>
          <w:sz w:val="24"/>
          <w:szCs w:val="24"/>
        </w:rPr>
        <w:t>, utilities will continue to be encouraged to seek out advisors that provide such material</w:t>
      </w:r>
      <w:r w:rsidR="00E63452">
        <w:rPr>
          <w:rFonts w:ascii="Times New Roman" w:hAnsi="Times New Roman" w:cs="Times New Roman"/>
          <w:sz w:val="24"/>
          <w:szCs w:val="24"/>
        </w:rPr>
        <w:t>.</w:t>
      </w:r>
    </w:p>
    <w:p w14:paraId="4A96F18B" w14:textId="77777777" w:rsidR="00DA34F9" w:rsidRPr="00564F52" w:rsidRDefault="00A078E2" w:rsidP="00DA34F9">
      <w:pPr>
        <w:pStyle w:val="BodyTextIndent3"/>
        <w:widowControl w:val="0"/>
        <w:spacing w:after="0" w:line="480" w:lineRule="auto"/>
        <w:ind w:left="0"/>
        <w:jc w:val="both"/>
        <w:rPr>
          <w:rFonts w:ascii="Times New Roman" w:hAnsi="Times New Roman" w:cs="Times New Roman"/>
          <w:b/>
          <w:bCs/>
          <w:sz w:val="24"/>
          <w:szCs w:val="24"/>
        </w:rPr>
      </w:pPr>
      <w:bookmarkStart w:id="72" w:name="_Hlk154069304"/>
      <w:r w:rsidRPr="00564F52">
        <w:rPr>
          <w:rFonts w:ascii="Times New Roman" w:hAnsi="Times New Roman" w:cs="Times New Roman"/>
          <w:b/>
          <w:bCs/>
          <w:sz w:val="24"/>
          <w:szCs w:val="24"/>
        </w:rPr>
        <w:t>Q.</w:t>
      </w:r>
      <w:r w:rsidRPr="00564F52">
        <w:rPr>
          <w:rFonts w:ascii="Times New Roman" w:hAnsi="Times New Roman" w:cs="Times New Roman"/>
          <w:b/>
          <w:bCs/>
          <w:sz w:val="24"/>
          <w:szCs w:val="24"/>
        </w:rPr>
        <w:tab/>
        <w:t>DOES THIS CONCLUDE YOUR DIRECT TESTIMONY?</w:t>
      </w:r>
    </w:p>
    <w:bookmarkEnd w:id="72"/>
    <w:p w14:paraId="43B97F48" w14:textId="512E2671" w:rsidR="00373807" w:rsidRPr="00564F52" w:rsidRDefault="00A078E2" w:rsidP="00103393">
      <w:pPr>
        <w:pStyle w:val="BodyText"/>
        <w:spacing w:line="480" w:lineRule="auto"/>
        <w:ind w:left="0" w:firstLine="0"/>
        <w:rPr>
          <w:rFonts w:ascii="Times New Roman" w:eastAsiaTheme="minorHAnsi" w:hAnsi="Times New Roman" w:cs="Times New Roman"/>
          <w:color w:val="auto"/>
          <w:szCs w:val="24"/>
        </w:rPr>
      </w:pPr>
      <w:r w:rsidRPr="00564F52">
        <w:rPr>
          <w:rFonts w:ascii="Times New Roman" w:eastAsiaTheme="minorHAnsi" w:hAnsi="Times New Roman" w:cs="Times New Roman"/>
          <w:color w:val="auto"/>
          <w:szCs w:val="24"/>
        </w:rPr>
        <w:t>A.</w:t>
      </w:r>
      <w:r w:rsidR="00ED37EB" w:rsidRPr="00564F52">
        <w:rPr>
          <w:rFonts w:ascii="Times New Roman" w:eastAsiaTheme="minorHAnsi" w:hAnsi="Times New Roman" w:cs="Times New Roman"/>
          <w:color w:val="auto"/>
          <w:szCs w:val="24"/>
        </w:rPr>
        <w:tab/>
        <w:t>Yes.</w:t>
      </w:r>
    </w:p>
    <w:p w14:paraId="6E856103" w14:textId="5CE89E24" w:rsidR="00373807" w:rsidRPr="00564F52" w:rsidRDefault="00373807" w:rsidP="003A02E5">
      <w:pPr>
        <w:pStyle w:val="BodyText"/>
        <w:suppressLineNumbers/>
        <w:spacing w:line="480" w:lineRule="auto"/>
        <w:ind w:left="0" w:firstLine="0"/>
        <w:rPr>
          <w:rFonts w:ascii="Times New Roman" w:eastAsiaTheme="minorHAnsi" w:hAnsi="Times New Roman" w:cs="Times New Roman"/>
          <w:color w:val="auto"/>
          <w:szCs w:val="24"/>
        </w:rPr>
      </w:pPr>
    </w:p>
    <w:sectPr w:rsidR="00373807" w:rsidRPr="00564F52" w:rsidSect="00AF6544">
      <w:headerReference w:type="first" r:id="rId16"/>
      <w:footerReference w:type="first" r:id="rId17"/>
      <w:pgSz w:w="12240" w:h="15840" w:code="1"/>
      <w:pgMar w:top="1440" w:right="1440" w:bottom="1440" w:left="2160" w:header="360" w:footer="288" w:gutter="0"/>
      <w:lnNumType w:countBy="1"/>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B2113" w14:textId="77777777" w:rsidR="00F02D97" w:rsidRDefault="00F02D97">
      <w:pPr>
        <w:spacing w:after="0"/>
      </w:pPr>
      <w:r>
        <w:separator/>
      </w:r>
    </w:p>
  </w:endnote>
  <w:endnote w:type="continuationSeparator" w:id="0">
    <w:p w14:paraId="0917DEEC" w14:textId="77777777" w:rsidR="00F02D97" w:rsidRDefault="00F02D97">
      <w:pPr>
        <w:spacing w:after="0"/>
      </w:pPr>
      <w:r>
        <w:continuationSeparator/>
      </w:r>
    </w:p>
  </w:endnote>
  <w:endnote w:type="continuationNotice" w:id="1">
    <w:p w14:paraId="027DC6C0" w14:textId="77777777" w:rsidR="00F02D97" w:rsidRDefault="00F02D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5A41D" w14:textId="77777777" w:rsidR="009D77AF" w:rsidRPr="009D77AF" w:rsidRDefault="009D77AF" w:rsidP="009D77AF">
    <w:pPr>
      <w:pStyle w:val="Footer"/>
      <w:jc w:val="center"/>
      <w:rPr>
        <w:b/>
        <w:bCs/>
        <w:sz w:val="20"/>
        <w:szCs w:val="20"/>
      </w:rPr>
    </w:pPr>
    <w:r w:rsidRPr="009D77AF">
      <w:rPr>
        <w:b/>
        <w:bCs/>
        <w:sz w:val="20"/>
        <w:szCs w:val="20"/>
      </w:rPr>
      <w:t>Direct Testimony of Myles F. Reynolds</w:t>
    </w:r>
  </w:p>
  <w:p w14:paraId="3325CA1F" w14:textId="77777777" w:rsidR="009D77AF" w:rsidRPr="009D77AF" w:rsidRDefault="009D77AF" w:rsidP="009D77AF">
    <w:pPr>
      <w:pStyle w:val="Footer"/>
      <w:jc w:val="center"/>
      <w:rPr>
        <w:b/>
        <w:bCs/>
        <w:sz w:val="20"/>
        <w:szCs w:val="20"/>
      </w:rPr>
    </w:pPr>
    <w:r w:rsidRPr="009D77AF">
      <w:rPr>
        <w:b/>
        <w:bCs/>
        <w:sz w:val="20"/>
        <w:szCs w:val="20"/>
      </w:rPr>
      <w:t>CenterPoint Energy Houston Electric, LLC</w:t>
    </w:r>
  </w:p>
  <w:p w14:paraId="45EB9D8D" w14:textId="77777777" w:rsidR="009D77AF" w:rsidRDefault="009D7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3CC26" w14:textId="77777777" w:rsidR="003D53C1" w:rsidRPr="000D3A8A" w:rsidRDefault="003D53C1" w:rsidP="000D3A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44EBA" w14:textId="69EF8E27" w:rsidR="000D3A8A" w:rsidRPr="009D77AF" w:rsidRDefault="009D77AF" w:rsidP="009D77AF">
    <w:pPr>
      <w:pStyle w:val="Footer"/>
      <w:jc w:val="center"/>
      <w:rPr>
        <w:b/>
        <w:bCs/>
        <w:sz w:val="20"/>
        <w:szCs w:val="20"/>
      </w:rPr>
    </w:pPr>
    <w:r w:rsidRPr="009D77AF">
      <w:rPr>
        <w:b/>
        <w:bCs/>
        <w:sz w:val="20"/>
        <w:szCs w:val="20"/>
      </w:rPr>
      <w:t>Direct Testimony of Myles F. Reynolds</w:t>
    </w:r>
  </w:p>
  <w:p w14:paraId="33191BED" w14:textId="3CC79227" w:rsidR="009D77AF" w:rsidRPr="009D77AF" w:rsidRDefault="009D77AF" w:rsidP="00A93180">
    <w:pPr>
      <w:pStyle w:val="Footer"/>
      <w:spacing w:line="480" w:lineRule="auto"/>
      <w:jc w:val="center"/>
      <w:rPr>
        <w:b/>
        <w:bCs/>
        <w:sz w:val="20"/>
        <w:szCs w:val="20"/>
      </w:rPr>
    </w:pPr>
    <w:r w:rsidRPr="009D77AF">
      <w:rPr>
        <w:b/>
        <w:bCs/>
        <w:sz w:val="20"/>
        <w:szCs w:val="20"/>
      </w:rPr>
      <w:t>CenterPoint Energy Houston Electric, LLC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2F4E0" w14:textId="77777777" w:rsidR="009D77AF" w:rsidRPr="009D77AF" w:rsidRDefault="009D77AF" w:rsidP="009D77AF">
    <w:pPr>
      <w:pStyle w:val="Footer"/>
      <w:jc w:val="center"/>
      <w:rPr>
        <w:b/>
        <w:bCs/>
        <w:sz w:val="20"/>
        <w:szCs w:val="20"/>
      </w:rPr>
    </w:pPr>
    <w:r w:rsidRPr="009D77AF">
      <w:rPr>
        <w:b/>
        <w:bCs/>
        <w:sz w:val="20"/>
        <w:szCs w:val="20"/>
      </w:rPr>
      <w:t>Direct Testimony of Myles F. Reynolds</w:t>
    </w:r>
  </w:p>
  <w:p w14:paraId="51A905C6" w14:textId="77777777" w:rsidR="009D77AF" w:rsidRPr="009D77AF" w:rsidRDefault="009D77AF" w:rsidP="009D77AF">
    <w:pPr>
      <w:pStyle w:val="Footer"/>
      <w:jc w:val="center"/>
      <w:rPr>
        <w:b/>
        <w:bCs/>
        <w:sz w:val="20"/>
        <w:szCs w:val="20"/>
      </w:rPr>
    </w:pPr>
    <w:r w:rsidRPr="009D77AF">
      <w:rPr>
        <w:b/>
        <w:bCs/>
        <w:sz w:val="20"/>
        <w:szCs w:val="20"/>
      </w:rPr>
      <w:t>CenterPoint Energy Houston Electric, LLC</w:t>
    </w:r>
  </w:p>
  <w:p w14:paraId="73027EA4" w14:textId="77777777" w:rsidR="003D53C1" w:rsidRPr="009D77AF" w:rsidRDefault="003D53C1" w:rsidP="009D7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6CC6E" w14:textId="77777777" w:rsidR="00F02D97" w:rsidRDefault="00F02D97" w:rsidP="00DA34F9">
      <w:pPr>
        <w:spacing w:after="0"/>
      </w:pPr>
      <w:r>
        <w:separator/>
      </w:r>
    </w:p>
  </w:footnote>
  <w:footnote w:type="continuationSeparator" w:id="0">
    <w:p w14:paraId="50C27D47" w14:textId="77777777" w:rsidR="00F02D97" w:rsidRDefault="00F02D97" w:rsidP="00DA34F9">
      <w:pPr>
        <w:spacing w:after="0"/>
      </w:pPr>
      <w:r>
        <w:continuationSeparator/>
      </w:r>
    </w:p>
  </w:footnote>
  <w:footnote w:type="continuationNotice" w:id="1">
    <w:p w14:paraId="341E4529" w14:textId="77777777" w:rsidR="00F02D97" w:rsidRDefault="00F02D97">
      <w:pPr>
        <w:spacing w:after="0"/>
      </w:pPr>
    </w:p>
  </w:footnote>
  <w:footnote w:id="2">
    <w:p w14:paraId="59044ED6" w14:textId="53FDCF02" w:rsidR="000D58E5" w:rsidRDefault="00A078E2" w:rsidP="000D58E5">
      <w:pPr>
        <w:pStyle w:val="FootnoteText"/>
        <w:jc w:val="both"/>
      </w:pPr>
      <w:r>
        <w:rPr>
          <w:rStyle w:val="FootnoteReference"/>
        </w:rPr>
        <w:footnoteRef/>
      </w:r>
      <w:r>
        <w:t xml:space="preserve"> </w:t>
      </w:r>
      <w:r w:rsidRPr="00F45C57">
        <w:rPr>
          <w:rFonts w:ascii="Times New Roman" w:hAnsi="Times New Roman"/>
        </w:rPr>
        <w:t xml:space="preserve">In 2021, the RRC approved settlements that found hourly attorney rates of $877.50 to be reasonable in two separate gas utility rate proceedings.  Gas utility rate proceedings </w:t>
      </w:r>
      <w:r>
        <w:rPr>
          <w:rFonts w:ascii="Times New Roman" w:hAnsi="Times New Roman"/>
        </w:rPr>
        <w:t xml:space="preserve">at the RRC </w:t>
      </w:r>
      <w:r w:rsidRPr="00F45C57">
        <w:rPr>
          <w:rFonts w:ascii="Times New Roman" w:hAnsi="Times New Roman"/>
        </w:rPr>
        <w:t xml:space="preserve">and electric utility rate proceedings </w:t>
      </w:r>
      <w:r>
        <w:rPr>
          <w:rFonts w:ascii="Times New Roman" w:hAnsi="Times New Roman"/>
        </w:rPr>
        <w:t xml:space="preserve">at the Commission </w:t>
      </w:r>
      <w:r w:rsidRPr="00F45C57">
        <w:rPr>
          <w:rFonts w:ascii="Times New Roman" w:hAnsi="Times New Roman"/>
        </w:rPr>
        <w:t xml:space="preserve">are </w:t>
      </w:r>
      <w:r>
        <w:rPr>
          <w:rFonts w:ascii="Times New Roman" w:hAnsi="Times New Roman"/>
        </w:rPr>
        <w:t xml:space="preserve">very </w:t>
      </w:r>
      <w:r w:rsidRPr="00F45C57">
        <w:rPr>
          <w:rFonts w:ascii="Times New Roman" w:hAnsi="Times New Roman"/>
        </w:rPr>
        <w:t>similar in nature and share very similar ratemaking principles.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C310" w14:textId="03920EA1" w:rsidR="003D53C1" w:rsidRPr="003D53C1" w:rsidRDefault="003D53C1" w:rsidP="00094E0B">
    <w:pPr>
      <w:pStyle w:val="Header"/>
      <w:ind w:right="-630"/>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3D45" w14:textId="675B14CE" w:rsidR="008B7A56" w:rsidRPr="009D77AF" w:rsidRDefault="008B7A56" w:rsidP="008B7A56">
    <w:pPr>
      <w:pStyle w:val="Header"/>
      <w:jc w:val="right"/>
    </w:pPr>
    <w:r>
      <w:t xml:space="preserve">Page </w:t>
    </w:r>
    <w:r>
      <w:fldChar w:fldCharType="begin"/>
    </w:r>
    <w:r>
      <w:instrText xml:space="preserve"> PAGE   \* MERGEFORMAT </w:instrText>
    </w:r>
    <w:r>
      <w:fldChar w:fldCharType="separate"/>
    </w:r>
    <w:r>
      <w:t>1</w:t>
    </w:r>
    <w:r>
      <w:rPr>
        <w:noProof/>
      </w:rPr>
      <w:fldChar w:fldCharType="end"/>
    </w:r>
    <w:r>
      <w:rPr>
        <w:noProof/>
      </w:rPr>
      <w:t xml:space="preserve"> of </w:t>
    </w:r>
    <w:r>
      <w:rPr>
        <w:noProof/>
      </w:rPr>
      <w:fldChar w:fldCharType="begin"/>
    </w:r>
    <w:r>
      <w:rPr>
        <w:noProof/>
      </w:rPr>
      <w:instrText xml:space="preserve"> SECTIONPAGES </w:instrText>
    </w:r>
    <w:r>
      <w:rPr>
        <w:noProof/>
      </w:rPr>
      <w:fldChar w:fldCharType="separate"/>
    </w:r>
    <w:r w:rsidR="00FA0F58">
      <w:rPr>
        <w:noProof/>
      </w:rPr>
      <w:t>44</w:t>
    </w:r>
    <w:r>
      <w:rPr>
        <w:noProof/>
      </w:rPr>
      <w:fldChar w:fldCharType="end"/>
    </w:r>
  </w:p>
  <w:p w14:paraId="11E28E85" w14:textId="6A0AA7BC" w:rsidR="009F44EE" w:rsidRPr="009D77AF" w:rsidRDefault="009F44EE" w:rsidP="009D7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24185" w14:textId="174309BD" w:rsidR="003D53C1" w:rsidRPr="003D53C1" w:rsidRDefault="003D53C1" w:rsidP="003843F8">
    <w:pPr>
      <w:pStyle w:val="Header"/>
      <w:ind w:right="-630"/>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EAB29" w14:textId="77777777" w:rsidR="00A93180" w:rsidRDefault="00A93180" w:rsidP="009D77AF">
    <w:pPr>
      <w:pStyle w:val="Header"/>
      <w:jc w:val="right"/>
    </w:pPr>
  </w:p>
  <w:p w14:paraId="2B893F06" w14:textId="162496EC" w:rsidR="003D53C1" w:rsidRPr="009D77AF" w:rsidRDefault="009D77AF" w:rsidP="009D77AF">
    <w:pPr>
      <w:pStyle w:val="Header"/>
      <w:jc w:val="right"/>
    </w:pPr>
    <w:r>
      <w:t>ES-</w:t>
    </w:r>
    <w:r>
      <w:fldChar w:fldCharType="begin"/>
    </w:r>
    <w:r>
      <w:instrText xml:space="preserve"> PAGE   \* MERGEFORMAT </w:instrText>
    </w:r>
    <w:r>
      <w:fldChar w:fldCharType="separate"/>
    </w:r>
    <w:r>
      <w:rPr>
        <w:noProof/>
      </w:rPr>
      <w:t>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BDF78" w14:textId="42EDE128" w:rsidR="003D53C1" w:rsidRPr="009D77AF" w:rsidRDefault="009D77AF" w:rsidP="009D77AF">
    <w:pPr>
      <w:pStyle w:val="Header"/>
      <w:jc w:val="right"/>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of </w:t>
    </w:r>
    <w:r>
      <w:rPr>
        <w:noProof/>
      </w:rPr>
      <w:fldChar w:fldCharType="begin"/>
    </w:r>
    <w:r>
      <w:rPr>
        <w:noProof/>
      </w:rPr>
      <w:instrText xml:space="preserve"> SECTIONPAGES </w:instrText>
    </w:r>
    <w:r>
      <w:rPr>
        <w:noProof/>
      </w:rPr>
      <w:fldChar w:fldCharType="separate"/>
    </w:r>
    <w:r w:rsidR="00FA0F58">
      <w:rPr>
        <w:noProof/>
      </w:rPr>
      <w:t>44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08D43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056163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0589D5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A726FB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ECE86A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DF60E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F50D9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264F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21606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B6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431F2F"/>
    <w:multiLevelType w:val="hybridMultilevel"/>
    <w:tmpl w:val="1C58D09A"/>
    <w:lvl w:ilvl="0" w:tplc="AD02AE9E">
      <w:start w:val="1"/>
      <w:numFmt w:val="bullet"/>
      <w:lvlText w:val=""/>
      <w:lvlJc w:val="left"/>
      <w:pPr>
        <w:ind w:left="720" w:hanging="360"/>
      </w:pPr>
      <w:rPr>
        <w:rFonts w:ascii="Symbol" w:hAnsi="Symbol" w:hint="default"/>
      </w:rPr>
    </w:lvl>
    <w:lvl w:ilvl="1" w:tplc="6BC6E882" w:tentative="1">
      <w:start w:val="1"/>
      <w:numFmt w:val="bullet"/>
      <w:lvlText w:val="o"/>
      <w:lvlJc w:val="left"/>
      <w:pPr>
        <w:ind w:left="1440" w:hanging="360"/>
      </w:pPr>
      <w:rPr>
        <w:rFonts w:ascii="Courier New" w:hAnsi="Courier New" w:cs="Courier New" w:hint="default"/>
      </w:rPr>
    </w:lvl>
    <w:lvl w:ilvl="2" w:tplc="6DC83438" w:tentative="1">
      <w:start w:val="1"/>
      <w:numFmt w:val="bullet"/>
      <w:lvlText w:val=""/>
      <w:lvlJc w:val="left"/>
      <w:pPr>
        <w:ind w:left="2160" w:hanging="360"/>
      </w:pPr>
      <w:rPr>
        <w:rFonts w:ascii="Wingdings" w:hAnsi="Wingdings" w:hint="default"/>
      </w:rPr>
    </w:lvl>
    <w:lvl w:ilvl="3" w:tplc="A3CEAE16" w:tentative="1">
      <w:start w:val="1"/>
      <w:numFmt w:val="bullet"/>
      <w:lvlText w:val=""/>
      <w:lvlJc w:val="left"/>
      <w:pPr>
        <w:ind w:left="2880" w:hanging="360"/>
      </w:pPr>
      <w:rPr>
        <w:rFonts w:ascii="Symbol" w:hAnsi="Symbol" w:hint="default"/>
      </w:rPr>
    </w:lvl>
    <w:lvl w:ilvl="4" w:tplc="F7041234" w:tentative="1">
      <w:start w:val="1"/>
      <w:numFmt w:val="bullet"/>
      <w:lvlText w:val="o"/>
      <w:lvlJc w:val="left"/>
      <w:pPr>
        <w:ind w:left="3600" w:hanging="360"/>
      </w:pPr>
      <w:rPr>
        <w:rFonts w:ascii="Courier New" w:hAnsi="Courier New" w:cs="Courier New" w:hint="default"/>
      </w:rPr>
    </w:lvl>
    <w:lvl w:ilvl="5" w:tplc="9FB6742E" w:tentative="1">
      <w:start w:val="1"/>
      <w:numFmt w:val="bullet"/>
      <w:lvlText w:val=""/>
      <w:lvlJc w:val="left"/>
      <w:pPr>
        <w:ind w:left="4320" w:hanging="360"/>
      </w:pPr>
      <w:rPr>
        <w:rFonts w:ascii="Wingdings" w:hAnsi="Wingdings" w:hint="default"/>
      </w:rPr>
    </w:lvl>
    <w:lvl w:ilvl="6" w:tplc="6B728774" w:tentative="1">
      <w:start w:val="1"/>
      <w:numFmt w:val="bullet"/>
      <w:lvlText w:val=""/>
      <w:lvlJc w:val="left"/>
      <w:pPr>
        <w:ind w:left="5040" w:hanging="360"/>
      </w:pPr>
      <w:rPr>
        <w:rFonts w:ascii="Symbol" w:hAnsi="Symbol" w:hint="default"/>
      </w:rPr>
    </w:lvl>
    <w:lvl w:ilvl="7" w:tplc="FC4C75D0" w:tentative="1">
      <w:start w:val="1"/>
      <w:numFmt w:val="bullet"/>
      <w:lvlText w:val="o"/>
      <w:lvlJc w:val="left"/>
      <w:pPr>
        <w:ind w:left="5760" w:hanging="360"/>
      </w:pPr>
      <w:rPr>
        <w:rFonts w:ascii="Courier New" w:hAnsi="Courier New" w:cs="Courier New" w:hint="default"/>
      </w:rPr>
    </w:lvl>
    <w:lvl w:ilvl="8" w:tplc="3DFA0072" w:tentative="1">
      <w:start w:val="1"/>
      <w:numFmt w:val="bullet"/>
      <w:lvlText w:val=""/>
      <w:lvlJc w:val="left"/>
      <w:pPr>
        <w:ind w:left="6480" w:hanging="360"/>
      </w:pPr>
      <w:rPr>
        <w:rFonts w:ascii="Wingdings" w:hAnsi="Wingdings" w:hint="default"/>
      </w:rPr>
    </w:lvl>
  </w:abstractNum>
  <w:abstractNum w:abstractNumId="11" w15:restartNumberingAfterBreak="0">
    <w:nsid w:val="3EE92014"/>
    <w:multiLevelType w:val="hybridMultilevel"/>
    <w:tmpl w:val="88D60934"/>
    <w:lvl w:ilvl="0" w:tplc="DF28AA2E">
      <w:start w:val="1"/>
      <w:numFmt w:val="bullet"/>
      <w:lvlText w:val=""/>
      <w:lvlJc w:val="left"/>
      <w:pPr>
        <w:ind w:left="2160" w:hanging="360"/>
      </w:pPr>
      <w:rPr>
        <w:rFonts w:ascii="Symbol" w:hAnsi="Symbol" w:hint="default"/>
      </w:rPr>
    </w:lvl>
    <w:lvl w:ilvl="1" w:tplc="47481BC4" w:tentative="1">
      <w:start w:val="1"/>
      <w:numFmt w:val="bullet"/>
      <w:lvlText w:val="o"/>
      <w:lvlJc w:val="left"/>
      <w:pPr>
        <w:ind w:left="2880" w:hanging="360"/>
      </w:pPr>
      <w:rPr>
        <w:rFonts w:ascii="Courier New" w:hAnsi="Courier New" w:cs="Courier New" w:hint="default"/>
      </w:rPr>
    </w:lvl>
    <w:lvl w:ilvl="2" w:tplc="85E04692" w:tentative="1">
      <w:start w:val="1"/>
      <w:numFmt w:val="bullet"/>
      <w:lvlText w:val=""/>
      <w:lvlJc w:val="left"/>
      <w:pPr>
        <w:ind w:left="3600" w:hanging="360"/>
      </w:pPr>
      <w:rPr>
        <w:rFonts w:ascii="Wingdings" w:hAnsi="Wingdings" w:hint="default"/>
      </w:rPr>
    </w:lvl>
    <w:lvl w:ilvl="3" w:tplc="E30A79B0" w:tentative="1">
      <w:start w:val="1"/>
      <w:numFmt w:val="bullet"/>
      <w:lvlText w:val=""/>
      <w:lvlJc w:val="left"/>
      <w:pPr>
        <w:ind w:left="4320" w:hanging="360"/>
      </w:pPr>
      <w:rPr>
        <w:rFonts w:ascii="Symbol" w:hAnsi="Symbol" w:hint="default"/>
      </w:rPr>
    </w:lvl>
    <w:lvl w:ilvl="4" w:tplc="E2CC3F10" w:tentative="1">
      <w:start w:val="1"/>
      <w:numFmt w:val="bullet"/>
      <w:lvlText w:val="o"/>
      <w:lvlJc w:val="left"/>
      <w:pPr>
        <w:ind w:left="5040" w:hanging="360"/>
      </w:pPr>
      <w:rPr>
        <w:rFonts w:ascii="Courier New" w:hAnsi="Courier New" w:cs="Courier New" w:hint="default"/>
      </w:rPr>
    </w:lvl>
    <w:lvl w:ilvl="5" w:tplc="C562F906" w:tentative="1">
      <w:start w:val="1"/>
      <w:numFmt w:val="bullet"/>
      <w:lvlText w:val=""/>
      <w:lvlJc w:val="left"/>
      <w:pPr>
        <w:ind w:left="5760" w:hanging="360"/>
      </w:pPr>
      <w:rPr>
        <w:rFonts w:ascii="Wingdings" w:hAnsi="Wingdings" w:hint="default"/>
      </w:rPr>
    </w:lvl>
    <w:lvl w:ilvl="6" w:tplc="ED98A2F6" w:tentative="1">
      <w:start w:val="1"/>
      <w:numFmt w:val="bullet"/>
      <w:lvlText w:val=""/>
      <w:lvlJc w:val="left"/>
      <w:pPr>
        <w:ind w:left="6480" w:hanging="360"/>
      </w:pPr>
      <w:rPr>
        <w:rFonts w:ascii="Symbol" w:hAnsi="Symbol" w:hint="default"/>
      </w:rPr>
    </w:lvl>
    <w:lvl w:ilvl="7" w:tplc="2DCEBE58" w:tentative="1">
      <w:start w:val="1"/>
      <w:numFmt w:val="bullet"/>
      <w:lvlText w:val="o"/>
      <w:lvlJc w:val="left"/>
      <w:pPr>
        <w:ind w:left="7200" w:hanging="360"/>
      </w:pPr>
      <w:rPr>
        <w:rFonts w:ascii="Courier New" w:hAnsi="Courier New" w:cs="Courier New" w:hint="default"/>
      </w:rPr>
    </w:lvl>
    <w:lvl w:ilvl="8" w:tplc="B7722DF6" w:tentative="1">
      <w:start w:val="1"/>
      <w:numFmt w:val="bullet"/>
      <w:lvlText w:val=""/>
      <w:lvlJc w:val="left"/>
      <w:pPr>
        <w:ind w:left="7920" w:hanging="360"/>
      </w:pPr>
      <w:rPr>
        <w:rFonts w:ascii="Wingdings" w:hAnsi="Wingdings" w:hint="default"/>
      </w:rPr>
    </w:lvl>
  </w:abstractNum>
  <w:abstractNum w:abstractNumId="12" w15:restartNumberingAfterBreak="0">
    <w:nsid w:val="42E8779C"/>
    <w:multiLevelType w:val="hybridMultilevel"/>
    <w:tmpl w:val="E69E00BC"/>
    <w:lvl w:ilvl="0" w:tplc="BF328726">
      <w:start w:val="1"/>
      <w:numFmt w:val="bullet"/>
      <w:lvlText w:val=""/>
      <w:lvlJc w:val="left"/>
      <w:pPr>
        <w:ind w:left="720" w:hanging="360"/>
      </w:pPr>
      <w:rPr>
        <w:rFonts w:ascii="Symbol" w:hAnsi="Symbol" w:hint="default"/>
      </w:rPr>
    </w:lvl>
    <w:lvl w:ilvl="1" w:tplc="45460A0A">
      <w:start w:val="1"/>
      <w:numFmt w:val="bullet"/>
      <w:lvlText w:val="o"/>
      <w:lvlJc w:val="left"/>
      <w:pPr>
        <w:ind w:left="1440" w:hanging="360"/>
      </w:pPr>
      <w:rPr>
        <w:rFonts w:ascii="Courier New" w:hAnsi="Courier New" w:cs="Courier New" w:hint="default"/>
      </w:rPr>
    </w:lvl>
    <w:lvl w:ilvl="2" w:tplc="61C08BDE" w:tentative="1">
      <w:start w:val="1"/>
      <w:numFmt w:val="bullet"/>
      <w:lvlText w:val=""/>
      <w:lvlJc w:val="left"/>
      <w:pPr>
        <w:ind w:left="2160" w:hanging="360"/>
      </w:pPr>
      <w:rPr>
        <w:rFonts w:ascii="Wingdings" w:hAnsi="Wingdings" w:hint="default"/>
      </w:rPr>
    </w:lvl>
    <w:lvl w:ilvl="3" w:tplc="47F295C2" w:tentative="1">
      <w:start w:val="1"/>
      <w:numFmt w:val="bullet"/>
      <w:lvlText w:val=""/>
      <w:lvlJc w:val="left"/>
      <w:pPr>
        <w:ind w:left="2880" w:hanging="360"/>
      </w:pPr>
      <w:rPr>
        <w:rFonts w:ascii="Symbol" w:hAnsi="Symbol" w:hint="default"/>
      </w:rPr>
    </w:lvl>
    <w:lvl w:ilvl="4" w:tplc="BAD87324" w:tentative="1">
      <w:start w:val="1"/>
      <w:numFmt w:val="bullet"/>
      <w:lvlText w:val="o"/>
      <w:lvlJc w:val="left"/>
      <w:pPr>
        <w:ind w:left="3600" w:hanging="360"/>
      </w:pPr>
      <w:rPr>
        <w:rFonts w:ascii="Courier New" w:hAnsi="Courier New" w:cs="Courier New" w:hint="default"/>
      </w:rPr>
    </w:lvl>
    <w:lvl w:ilvl="5" w:tplc="8F36A034" w:tentative="1">
      <w:start w:val="1"/>
      <w:numFmt w:val="bullet"/>
      <w:lvlText w:val=""/>
      <w:lvlJc w:val="left"/>
      <w:pPr>
        <w:ind w:left="4320" w:hanging="360"/>
      </w:pPr>
      <w:rPr>
        <w:rFonts w:ascii="Wingdings" w:hAnsi="Wingdings" w:hint="default"/>
      </w:rPr>
    </w:lvl>
    <w:lvl w:ilvl="6" w:tplc="73AE37AA" w:tentative="1">
      <w:start w:val="1"/>
      <w:numFmt w:val="bullet"/>
      <w:lvlText w:val=""/>
      <w:lvlJc w:val="left"/>
      <w:pPr>
        <w:ind w:left="5040" w:hanging="360"/>
      </w:pPr>
      <w:rPr>
        <w:rFonts w:ascii="Symbol" w:hAnsi="Symbol" w:hint="default"/>
      </w:rPr>
    </w:lvl>
    <w:lvl w:ilvl="7" w:tplc="E7B46990" w:tentative="1">
      <w:start w:val="1"/>
      <w:numFmt w:val="bullet"/>
      <w:lvlText w:val="o"/>
      <w:lvlJc w:val="left"/>
      <w:pPr>
        <w:ind w:left="5760" w:hanging="360"/>
      </w:pPr>
      <w:rPr>
        <w:rFonts w:ascii="Courier New" w:hAnsi="Courier New" w:cs="Courier New" w:hint="default"/>
      </w:rPr>
    </w:lvl>
    <w:lvl w:ilvl="8" w:tplc="18468040" w:tentative="1">
      <w:start w:val="1"/>
      <w:numFmt w:val="bullet"/>
      <w:lvlText w:val=""/>
      <w:lvlJc w:val="left"/>
      <w:pPr>
        <w:ind w:left="6480" w:hanging="360"/>
      </w:pPr>
      <w:rPr>
        <w:rFonts w:ascii="Wingdings" w:hAnsi="Wingdings" w:hint="default"/>
      </w:rPr>
    </w:lvl>
  </w:abstractNum>
  <w:abstractNum w:abstractNumId="13" w15:restartNumberingAfterBreak="0">
    <w:nsid w:val="5DD87D97"/>
    <w:multiLevelType w:val="multilevel"/>
    <w:tmpl w:val="7CEA9440"/>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num w:numId="1" w16cid:durableId="1227449397">
    <w:abstractNumId w:val="11"/>
  </w:num>
  <w:num w:numId="2" w16cid:durableId="772822469">
    <w:abstractNumId w:val="13"/>
  </w:num>
  <w:num w:numId="3" w16cid:durableId="707949210">
    <w:abstractNumId w:val="9"/>
  </w:num>
  <w:num w:numId="4" w16cid:durableId="1652517275">
    <w:abstractNumId w:val="7"/>
  </w:num>
  <w:num w:numId="5" w16cid:durableId="1063794584">
    <w:abstractNumId w:val="6"/>
  </w:num>
  <w:num w:numId="6" w16cid:durableId="270822246">
    <w:abstractNumId w:val="5"/>
  </w:num>
  <w:num w:numId="7" w16cid:durableId="567885566">
    <w:abstractNumId w:val="4"/>
  </w:num>
  <w:num w:numId="8" w16cid:durableId="640235675">
    <w:abstractNumId w:val="8"/>
  </w:num>
  <w:num w:numId="9" w16cid:durableId="2097243895">
    <w:abstractNumId w:val="3"/>
  </w:num>
  <w:num w:numId="10" w16cid:durableId="909659252">
    <w:abstractNumId w:val="2"/>
  </w:num>
  <w:num w:numId="11" w16cid:durableId="887381083">
    <w:abstractNumId w:val="1"/>
  </w:num>
  <w:num w:numId="12" w16cid:durableId="1389499020">
    <w:abstractNumId w:val="0"/>
  </w:num>
  <w:num w:numId="13" w16cid:durableId="363987322">
    <w:abstractNumId w:val="12"/>
  </w:num>
  <w:num w:numId="14" w16cid:durableId="17389396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e1MDUHkqaWRqaG5ko6SsGpxcWZ+XkgBYZmtQCcXStBLQAAAA=="/>
  </w:docVars>
  <w:rsids>
    <w:rsidRoot w:val="00DA34F9"/>
    <w:rsid w:val="000065A5"/>
    <w:rsid w:val="00006DEF"/>
    <w:rsid w:val="0004249D"/>
    <w:rsid w:val="00045CC1"/>
    <w:rsid w:val="000532A5"/>
    <w:rsid w:val="00065EC9"/>
    <w:rsid w:val="00085E7C"/>
    <w:rsid w:val="00090BA7"/>
    <w:rsid w:val="00093901"/>
    <w:rsid w:val="00094E0B"/>
    <w:rsid w:val="000C597E"/>
    <w:rsid w:val="000D3A8A"/>
    <w:rsid w:val="000D58E5"/>
    <w:rsid w:val="00103393"/>
    <w:rsid w:val="001074C8"/>
    <w:rsid w:val="00115EE3"/>
    <w:rsid w:val="0013118C"/>
    <w:rsid w:val="00131493"/>
    <w:rsid w:val="00131DA3"/>
    <w:rsid w:val="00137837"/>
    <w:rsid w:val="001549D5"/>
    <w:rsid w:val="00160DA1"/>
    <w:rsid w:val="001636F0"/>
    <w:rsid w:val="00166822"/>
    <w:rsid w:val="00170C28"/>
    <w:rsid w:val="00174303"/>
    <w:rsid w:val="001941C7"/>
    <w:rsid w:val="001B352C"/>
    <w:rsid w:val="00213B99"/>
    <w:rsid w:val="0022262A"/>
    <w:rsid w:val="00226D2F"/>
    <w:rsid w:val="00231C4F"/>
    <w:rsid w:val="002327CF"/>
    <w:rsid w:val="0024495C"/>
    <w:rsid w:val="0026491E"/>
    <w:rsid w:val="00266F95"/>
    <w:rsid w:val="002679D0"/>
    <w:rsid w:val="00277C83"/>
    <w:rsid w:val="002878C8"/>
    <w:rsid w:val="002900FB"/>
    <w:rsid w:val="002A372A"/>
    <w:rsid w:val="002A67FF"/>
    <w:rsid w:val="002B0C3F"/>
    <w:rsid w:val="002E45FD"/>
    <w:rsid w:val="002F66B6"/>
    <w:rsid w:val="003101BA"/>
    <w:rsid w:val="0033552F"/>
    <w:rsid w:val="00341A36"/>
    <w:rsid w:val="00355A3C"/>
    <w:rsid w:val="00361489"/>
    <w:rsid w:val="003655C0"/>
    <w:rsid w:val="00373807"/>
    <w:rsid w:val="003843F8"/>
    <w:rsid w:val="00385316"/>
    <w:rsid w:val="003A02E5"/>
    <w:rsid w:val="003B08C9"/>
    <w:rsid w:val="003B3287"/>
    <w:rsid w:val="003D3B67"/>
    <w:rsid w:val="003D53C1"/>
    <w:rsid w:val="003E0FE2"/>
    <w:rsid w:val="003E1423"/>
    <w:rsid w:val="003F311C"/>
    <w:rsid w:val="003F4444"/>
    <w:rsid w:val="003F7559"/>
    <w:rsid w:val="00400961"/>
    <w:rsid w:val="00404B35"/>
    <w:rsid w:val="00415547"/>
    <w:rsid w:val="004303A5"/>
    <w:rsid w:val="00440500"/>
    <w:rsid w:val="00441F9E"/>
    <w:rsid w:val="00443D1C"/>
    <w:rsid w:val="00453C95"/>
    <w:rsid w:val="00453F52"/>
    <w:rsid w:val="0045646C"/>
    <w:rsid w:val="004710C1"/>
    <w:rsid w:val="004819F6"/>
    <w:rsid w:val="004869C5"/>
    <w:rsid w:val="0049363A"/>
    <w:rsid w:val="004B075A"/>
    <w:rsid w:val="004C5244"/>
    <w:rsid w:val="004C5F33"/>
    <w:rsid w:val="004E304F"/>
    <w:rsid w:val="00520881"/>
    <w:rsid w:val="0052179A"/>
    <w:rsid w:val="00531200"/>
    <w:rsid w:val="005335E8"/>
    <w:rsid w:val="00536B83"/>
    <w:rsid w:val="00556855"/>
    <w:rsid w:val="00557CE3"/>
    <w:rsid w:val="005628EE"/>
    <w:rsid w:val="00564F52"/>
    <w:rsid w:val="005916E5"/>
    <w:rsid w:val="0059212E"/>
    <w:rsid w:val="00594D4A"/>
    <w:rsid w:val="00595217"/>
    <w:rsid w:val="005A4E9F"/>
    <w:rsid w:val="005A6D58"/>
    <w:rsid w:val="005B0F3A"/>
    <w:rsid w:val="005D5DF1"/>
    <w:rsid w:val="005D7669"/>
    <w:rsid w:val="005E25D8"/>
    <w:rsid w:val="005F7306"/>
    <w:rsid w:val="00602223"/>
    <w:rsid w:val="00607553"/>
    <w:rsid w:val="00622536"/>
    <w:rsid w:val="006265EE"/>
    <w:rsid w:val="006365D2"/>
    <w:rsid w:val="00644BE2"/>
    <w:rsid w:val="0065698B"/>
    <w:rsid w:val="00657CC4"/>
    <w:rsid w:val="00683FD3"/>
    <w:rsid w:val="00685161"/>
    <w:rsid w:val="00687824"/>
    <w:rsid w:val="006C0D6C"/>
    <w:rsid w:val="006C2D3D"/>
    <w:rsid w:val="006C643E"/>
    <w:rsid w:val="006D3CA6"/>
    <w:rsid w:val="006D47A4"/>
    <w:rsid w:val="006E589D"/>
    <w:rsid w:val="007062C0"/>
    <w:rsid w:val="00707E37"/>
    <w:rsid w:val="00720654"/>
    <w:rsid w:val="00720783"/>
    <w:rsid w:val="00724CCE"/>
    <w:rsid w:val="007564A7"/>
    <w:rsid w:val="00760ED1"/>
    <w:rsid w:val="00761EF2"/>
    <w:rsid w:val="00774C35"/>
    <w:rsid w:val="0077717E"/>
    <w:rsid w:val="00780A68"/>
    <w:rsid w:val="007A07DC"/>
    <w:rsid w:val="007A7B17"/>
    <w:rsid w:val="007B0D28"/>
    <w:rsid w:val="007D1BAD"/>
    <w:rsid w:val="007D2DB2"/>
    <w:rsid w:val="007E0DAA"/>
    <w:rsid w:val="007F23CF"/>
    <w:rsid w:val="007F56BC"/>
    <w:rsid w:val="008028F3"/>
    <w:rsid w:val="0080300D"/>
    <w:rsid w:val="00803FA7"/>
    <w:rsid w:val="00815029"/>
    <w:rsid w:val="00820080"/>
    <w:rsid w:val="00837184"/>
    <w:rsid w:val="00843919"/>
    <w:rsid w:val="008569C1"/>
    <w:rsid w:val="0087380B"/>
    <w:rsid w:val="008B7A56"/>
    <w:rsid w:val="008C0F67"/>
    <w:rsid w:val="008C4E92"/>
    <w:rsid w:val="008E7852"/>
    <w:rsid w:val="008F1EE7"/>
    <w:rsid w:val="008F27E8"/>
    <w:rsid w:val="00912589"/>
    <w:rsid w:val="00913C6A"/>
    <w:rsid w:val="0094587A"/>
    <w:rsid w:val="009475FB"/>
    <w:rsid w:val="00960F83"/>
    <w:rsid w:val="00965AFB"/>
    <w:rsid w:val="00996D48"/>
    <w:rsid w:val="009B542C"/>
    <w:rsid w:val="009C6351"/>
    <w:rsid w:val="009D77AF"/>
    <w:rsid w:val="009F44EE"/>
    <w:rsid w:val="00A05FAA"/>
    <w:rsid w:val="00A078E2"/>
    <w:rsid w:val="00A10F22"/>
    <w:rsid w:val="00A71010"/>
    <w:rsid w:val="00A73559"/>
    <w:rsid w:val="00A74BC7"/>
    <w:rsid w:val="00A77676"/>
    <w:rsid w:val="00A818A7"/>
    <w:rsid w:val="00A81956"/>
    <w:rsid w:val="00A93180"/>
    <w:rsid w:val="00AA622D"/>
    <w:rsid w:val="00AB1743"/>
    <w:rsid w:val="00AC0C73"/>
    <w:rsid w:val="00AE40F3"/>
    <w:rsid w:val="00AF397B"/>
    <w:rsid w:val="00AF6544"/>
    <w:rsid w:val="00AF75A7"/>
    <w:rsid w:val="00B1232F"/>
    <w:rsid w:val="00B1523E"/>
    <w:rsid w:val="00B203E8"/>
    <w:rsid w:val="00B34294"/>
    <w:rsid w:val="00B420DC"/>
    <w:rsid w:val="00B43297"/>
    <w:rsid w:val="00B43BBF"/>
    <w:rsid w:val="00B46A75"/>
    <w:rsid w:val="00B579E3"/>
    <w:rsid w:val="00B6353A"/>
    <w:rsid w:val="00B7107D"/>
    <w:rsid w:val="00B75871"/>
    <w:rsid w:val="00B77563"/>
    <w:rsid w:val="00B8008C"/>
    <w:rsid w:val="00B93DB1"/>
    <w:rsid w:val="00B97B05"/>
    <w:rsid w:val="00BA0EA8"/>
    <w:rsid w:val="00BC2123"/>
    <w:rsid w:val="00BC7548"/>
    <w:rsid w:val="00BE34B9"/>
    <w:rsid w:val="00BE4471"/>
    <w:rsid w:val="00BE5780"/>
    <w:rsid w:val="00C01668"/>
    <w:rsid w:val="00C11880"/>
    <w:rsid w:val="00C14ACE"/>
    <w:rsid w:val="00C40882"/>
    <w:rsid w:val="00C5156A"/>
    <w:rsid w:val="00C55A19"/>
    <w:rsid w:val="00C56AA5"/>
    <w:rsid w:val="00C62D45"/>
    <w:rsid w:val="00C75896"/>
    <w:rsid w:val="00C913B7"/>
    <w:rsid w:val="00CA174B"/>
    <w:rsid w:val="00CC1B74"/>
    <w:rsid w:val="00CD0345"/>
    <w:rsid w:val="00CE345F"/>
    <w:rsid w:val="00CE4E79"/>
    <w:rsid w:val="00CE53EA"/>
    <w:rsid w:val="00D43C00"/>
    <w:rsid w:val="00D45F15"/>
    <w:rsid w:val="00D54DCB"/>
    <w:rsid w:val="00D551F6"/>
    <w:rsid w:val="00D55E82"/>
    <w:rsid w:val="00D94BB3"/>
    <w:rsid w:val="00D94FD8"/>
    <w:rsid w:val="00D95BEE"/>
    <w:rsid w:val="00DA34F9"/>
    <w:rsid w:val="00DA4A14"/>
    <w:rsid w:val="00DB7E2D"/>
    <w:rsid w:val="00DD28E6"/>
    <w:rsid w:val="00DD6E71"/>
    <w:rsid w:val="00DF44C9"/>
    <w:rsid w:val="00E15ED6"/>
    <w:rsid w:val="00E2444F"/>
    <w:rsid w:val="00E37088"/>
    <w:rsid w:val="00E372DC"/>
    <w:rsid w:val="00E40B2C"/>
    <w:rsid w:val="00E42BD8"/>
    <w:rsid w:val="00E63452"/>
    <w:rsid w:val="00E662BE"/>
    <w:rsid w:val="00E67FF1"/>
    <w:rsid w:val="00E716F5"/>
    <w:rsid w:val="00E7640F"/>
    <w:rsid w:val="00EA7AD8"/>
    <w:rsid w:val="00EC43BC"/>
    <w:rsid w:val="00EC5C49"/>
    <w:rsid w:val="00ED37EB"/>
    <w:rsid w:val="00EF072B"/>
    <w:rsid w:val="00EF7238"/>
    <w:rsid w:val="00EF76E8"/>
    <w:rsid w:val="00F02D97"/>
    <w:rsid w:val="00F132F4"/>
    <w:rsid w:val="00F23061"/>
    <w:rsid w:val="00F45C57"/>
    <w:rsid w:val="00F6139D"/>
    <w:rsid w:val="00F81720"/>
    <w:rsid w:val="00F96208"/>
    <w:rsid w:val="00FA0F58"/>
    <w:rsid w:val="00FB08DE"/>
    <w:rsid w:val="00FE2C7E"/>
    <w:rsid w:val="00FE40E6"/>
    <w:rsid w:val="00FF6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C5FF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B05"/>
  </w:style>
  <w:style w:type="paragraph" w:styleId="Heading1">
    <w:name w:val="heading 1"/>
    <w:basedOn w:val="Normal"/>
    <w:next w:val="Normal"/>
    <w:link w:val="Heading1Char"/>
    <w:unhideWhenUsed/>
    <w:qFormat/>
    <w:rsid w:val="00DA34F9"/>
    <w:pPr>
      <w:keepNext/>
      <w:keepLines/>
      <w:spacing w:after="0"/>
      <w:outlineLvl w:val="0"/>
    </w:pPr>
    <w:rPr>
      <w:rFonts w:ascii="Arial" w:eastAsiaTheme="majorEastAsia" w:hAnsi="Arial" w:cstheme="majorBidi"/>
      <w:bCs/>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unhideWhenUsed/>
    <w:rsid w:val="003D53C1"/>
    <w:rPr>
      <w:rFonts w:ascii="Times New Roman" w:hAnsi="Times New Roman"/>
      <w:sz w:val="24"/>
    </w:rPr>
  </w:style>
  <w:style w:type="paragraph" w:styleId="BodyText">
    <w:name w:val="Body Text"/>
    <w:basedOn w:val="Normal"/>
    <w:link w:val="BodyTextChar"/>
    <w:rsid w:val="00DA34F9"/>
    <w:pPr>
      <w:spacing w:after="0" w:line="360" w:lineRule="auto"/>
      <w:ind w:left="720" w:hanging="720"/>
      <w:jc w:val="both"/>
    </w:pPr>
    <w:rPr>
      <w:rFonts w:ascii="Arial" w:eastAsia="Times New Roman" w:hAnsi="Arial" w:cs="Arial"/>
      <w:color w:val="000000"/>
      <w:sz w:val="24"/>
      <w:szCs w:val="20"/>
    </w:rPr>
  </w:style>
  <w:style w:type="character" w:customStyle="1" w:styleId="BodyTextChar">
    <w:name w:val="Body Text Char"/>
    <w:basedOn w:val="DefaultParagraphFont"/>
    <w:link w:val="BodyText"/>
    <w:rsid w:val="00DA34F9"/>
    <w:rPr>
      <w:rFonts w:ascii="Arial" w:eastAsia="Times New Roman" w:hAnsi="Arial" w:cs="Arial"/>
      <w:color w:val="000000"/>
      <w:sz w:val="24"/>
      <w:szCs w:val="20"/>
    </w:rPr>
  </w:style>
  <w:style w:type="character" w:customStyle="1" w:styleId="Heading1Char">
    <w:name w:val="Heading 1 Char"/>
    <w:basedOn w:val="DefaultParagraphFont"/>
    <w:link w:val="Heading1"/>
    <w:rsid w:val="00DA34F9"/>
    <w:rPr>
      <w:rFonts w:ascii="Arial" w:eastAsiaTheme="majorEastAsia" w:hAnsi="Arial" w:cstheme="majorBidi"/>
      <w:bCs/>
      <w:color w:val="000000"/>
      <w:sz w:val="24"/>
      <w:szCs w:val="28"/>
    </w:rPr>
  </w:style>
  <w:style w:type="paragraph" w:customStyle="1" w:styleId="Answer">
    <w:name w:val="Answer"/>
    <w:basedOn w:val="Normal"/>
    <w:qFormat/>
    <w:rsid w:val="00DA34F9"/>
    <w:pPr>
      <w:tabs>
        <w:tab w:val="left" w:pos="720"/>
      </w:tabs>
      <w:spacing w:after="0" w:line="480" w:lineRule="auto"/>
      <w:ind w:left="720" w:hanging="720"/>
      <w:jc w:val="both"/>
    </w:pPr>
    <w:rPr>
      <w:rFonts w:ascii="Arial" w:eastAsia="Arial" w:hAnsi="Arial" w:cs="Times New Roman"/>
      <w:color w:val="000000" w:themeColor="text1"/>
      <w:sz w:val="24"/>
      <w:szCs w:val="24"/>
    </w:rPr>
  </w:style>
  <w:style w:type="paragraph" w:customStyle="1" w:styleId="Question">
    <w:name w:val="Question"/>
    <w:basedOn w:val="BodyText"/>
    <w:qFormat/>
    <w:rsid w:val="00DA34F9"/>
    <w:pPr>
      <w:keepNext/>
      <w:tabs>
        <w:tab w:val="left" w:pos="720"/>
      </w:tabs>
      <w:spacing w:line="480" w:lineRule="auto"/>
    </w:pPr>
    <w:rPr>
      <w:rFonts w:eastAsiaTheme="minorHAnsi" w:cstheme="minorBidi"/>
      <w:color w:val="auto"/>
      <w:szCs w:val="22"/>
    </w:rPr>
  </w:style>
  <w:style w:type="paragraph" w:styleId="BodyTextIndent">
    <w:name w:val="Body Text Indent"/>
    <w:basedOn w:val="Normal"/>
    <w:link w:val="BodyTextIndentChar"/>
    <w:uiPriority w:val="99"/>
    <w:unhideWhenUsed/>
    <w:rsid w:val="00DA34F9"/>
    <w:pPr>
      <w:spacing w:after="120"/>
      <w:ind w:left="360"/>
    </w:pPr>
  </w:style>
  <w:style w:type="character" w:customStyle="1" w:styleId="BodyTextIndentChar">
    <w:name w:val="Body Text Indent Char"/>
    <w:basedOn w:val="DefaultParagraphFont"/>
    <w:link w:val="BodyTextIndent"/>
    <w:uiPriority w:val="99"/>
    <w:rsid w:val="00DA34F9"/>
  </w:style>
  <w:style w:type="character" w:styleId="CommentReference">
    <w:name w:val="annotation reference"/>
    <w:basedOn w:val="DefaultParagraphFont"/>
    <w:uiPriority w:val="99"/>
    <w:semiHidden/>
    <w:unhideWhenUsed/>
    <w:rsid w:val="00DA34F9"/>
    <w:rPr>
      <w:sz w:val="16"/>
      <w:szCs w:val="16"/>
    </w:rPr>
  </w:style>
  <w:style w:type="paragraph" w:styleId="CommentText">
    <w:name w:val="annotation text"/>
    <w:basedOn w:val="Normal"/>
    <w:link w:val="CommentTextChar"/>
    <w:uiPriority w:val="99"/>
    <w:unhideWhenUsed/>
    <w:rsid w:val="00DA34F9"/>
    <w:rPr>
      <w:sz w:val="20"/>
      <w:szCs w:val="20"/>
    </w:rPr>
  </w:style>
  <w:style w:type="character" w:customStyle="1" w:styleId="CommentTextChar">
    <w:name w:val="Comment Text Char"/>
    <w:basedOn w:val="DefaultParagraphFont"/>
    <w:link w:val="CommentText"/>
    <w:uiPriority w:val="99"/>
    <w:rsid w:val="00DA34F9"/>
    <w:rPr>
      <w:sz w:val="20"/>
      <w:szCs w:val="20"/>
    </w:rPr>
  </w:style>
  <w:style w:type="paragraph" w:customStyle="1" w:styleId="TestimonyQuestion">
    <w:name w:val="Testimony Question"/>
    <w:basedOn w:val="Normal"/>
    <w:link w:val="TestimonyQuestionChar"/>
    <w:qFormat/>
    <w:rsid w:val="00DA34F9"/>
    <w:pPr>
      <w:spacing w:after="0" w:line="480" w:lineRule="auto"/>
      <w:ind w:left="720" w:hanging="720"/>
      <w:jc w:val="both"/>
    </w:pPr>
    <w:rPr>
      <w:rFonts w:ascii="Times New Roman Bold" w:eastAsia="Times New Roman" w:hAnsi="Times New Roman Bold" w:cs="Times New Roman"/>
      <w:b/>
      <w:caps/>
      <w:sz w:val="24"/>
      <w:szCs w:val="24"/>
    </w:rPr>
  </w:style>
  <w:style w:type="character" w:customStyle="1" w:styleId="TestimonyQuestionChar">
    <w:name w:val="Testimony Question Char"/>
    <w:link w:val="TestimonyQuestion"/>
    <w:locked/>
    <w:rsid w:val="00DA34F9"/>
    <w:rPr>
      <w:rFonts w:ascii="Times New Roman Bold" w:eastAsia="Times New Roman" w:hAnsi="Times New Roman Bold" w:cs="Times New Roman"/>
      <w:b/>
      <w:caps/>
      <w:sz w:val="24"/>
      <w:szCs w:val="24"/>
    </w:rPr>
  </w:style>
  <w:style w:type="paragraph" w:styleId="BodyTextIndent3">
    <w:name w:val="Body Text Indent 3"/>
    <w:basedOn w:val="Normal"/>
    <w:link w:val="BodyTextIndent3Char"/>
    <w:uiPriority w:val="99"/>
    <w:semiHidden/>
    <w:unhideWhenUsed/>
    <w:rsid w:val="00DA34F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A34F9"/>
    <w:rPr>
      <w:sz w:val="16"/>
      <w:szCs w:val="16"/>
    </w:rPr>
  </w:style>
  <w:style w:type="paragraph" w:styleId="Header">
    <w:name w:val="header"/>
    <w:basedOn w:val="Normal"/>
    <w:link w:val="HeaderChar"/>
    <w:uiPriority w:val="99"/>
    <w:unhideWhenUsed/>
    <w:rsid w:val="00DA34F9"/>
    <w:pPr>
      <w:tabs>
        <w:tab w:val="center" w:pos="4680"/>
        <w:tab w:val="right" w:pos="9360"/>
      </w:tabs>
      <w:spacing w:after="0"/>
    </w:pPr>
  </w:style>
  <w:style w:type="character" w:customStyle="1" w:styleId="HeaderChar">
    <w:name w:val="Header Char"/>
    <w:basedOn w:val="DefaultParagraphFont"/>
    <w:link w:val="Header"/>
    <w:uiPriority w:val="99"/>
    <w:rsid w:val="00DA34F9"/>
  </w:style>
  <w:style w:type="paragraph" w:styleId="Footer">
    <w:name w:val="footer"/>
    <w:basedOn w:val="Normal"/>
    <w:link w:val="FooterChar"/>
    <w:unhideWhenUsed/>
    <w:rsid w:val="00DA34F9"/>
    <w:pPr>
      <w:tabs>
        <w:tab w:val="center" w:pos="4680"/>
        <w:tab w:val="right" w:pos="9360"/>
      </w:tabs>
      <w:spacing w:after="0"/>
    </w:pPr>
  </w:style>
  <w:style w:type="character" w:customStyle="1" w:styleId="FooterChar">
    <w:name w:val="Footer Char"/>
    <w:basedOn w:val="DefaultParagraphFont"/>
    <w:link w:val="Footer"/>
    <w:uiPriority w:val="99"/>
    <w:rsid w:val="00DA34F9"/>
  </w:style>
  <w:style w:type="character" w:styleId="PageNumber">
    <w:name w:val="page number"/>
    <w:basedOn w:val="DefaultParagraphFont"/>
    <w:rsid w:val="00DA34F9"/>
  </w:style>
  <w:style w:type="paragraph" w:styleId="TOCHeading">
    <w:name w:val="TOC Heading"/>
    <w:basedOn w:val="Heading1"/>
    <w:next w:val="Normal"/>
    <w:uiPriority w:val="39"/>
    <w:unhideWhenUsed/>
    <w:qFormat/>
    <w:rsid w:val="00DA34F9"/>
    <w:pPr>
      <w:spacing w:before="240" w:line="259" w:lineRule="auto"/>
      <w:outlineLvl w:val="9"/>
    </w:pPr>
    <w:rPr>
      <w:rFonts w:asciiTheme="majorHAnsi" w:hAnsiTheme="majorHAnsi"/>
      <w:bCs w:val="0"/>
      <w:color w:val="2F5496" w:themeColor="accent1" w:themeShade="BF"/>
      <w:sz w:val="32"/>
      <w:szCs w:val="32"/>
    </w:rPr>
  </w:style>
  <w:style w:type="paragraph" w:styleId="TOC1">
    <w:name w:val="toc 1"/>
    <w:basedOn w:val="Normal"/>
    <w:next w:val="Normal"/>
    <w:autoRedefine/>
    <w:uiPriority w:val="39"/>
    <w:unhideWhenUsed/>
    <w:rsid w:val="00A93180"/>
    <w:pPr>
      <w:tabs>
        <w:tab w:val="right" w:leader="dot" w:pos="8630"/>
      </w:tabs>
      <w:spacing w:line="360" w:lineRule="auto"/>
      <w:jc w:val="both"/>
    </w:pPr>
  </w:style>
  <w:style w:type="character" w:styleId="Hyperlink">
    <w:name w:val="Hyperlink"/>
    <w:basedOn w:val="DefaultParagraphFont"/>
    <w:uiPriority w:val="99"/>
    <w:unhideWhenUsed/>
    <w:rsid w:val="00DA34F9"/>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720654"/>
    <w:rPr>
      <w:b/>
      <w:bCs/>
    </w:rPr>
  </w:style>
  <w:style w:type="character" w:customStyle="1" w:styleId="CommentSubjectChar">
    <w:name w:val="Comment Subject Char"/>
    <w:basedOn w:val="CommentTextChar"/>
    <w:link w:val="CommentSubject"/>
    <w:uiPriority w:val="99"/>
    <w:semiHidden/>
    <w:rsid w:val="00720654"/>
    <w:rPr>
      <w:b/>
      <w:bCs/>
      <w:sz w:val="20"/>
      <w:szCs w:val="20"/>
    </w:rPr>
  </w:style>
  <w:style w:type="paragraph" w:styleId="Revision">
    <w:name w:val="Revision"/>
    <w:hidden/>
    <w:uiPriority w:val="99"/>
    <w:semiHidden/>
    <w:rsid w:val="002900FB"/>
    <w:pPr>
      <w:spacing w:after="0"/>
    </w:pPr>
  </w:style>
  <w:style w:type="paragraph" w:customStyle="1" w:styleId="BTIBodyTextIndent5">
    <w:name w:val="BTI Body Text Indent .5"/>
    <w:basedOn w:val="Normal"/>
    <w:uiPriority w:val="1"/>
    <w:qFormat/>
    <w:rsid w:val="00595217"/>
    <w:pPr>
      <w:spacing w:after="0"/>
      <w:ind w:left="720"/>
    </w:pPr>
    <w:rPr>
      <w:rFonts w:ascii="Arial" w:eastAsia="Times New Roman" w:hAnsi="Arial" w:cs="Times New Roman"/>
      <w:sz w:val="24"/>
      <w:szCs w:val="20"/>
    </w:rPr>
  </w:style>
  <w:style w:type="paragraph" w:styleId="FootnoteText">
    <w:name w:val="footnote text"/>
    <w:basedOn w:val="Normal"/>
    <w:link w:val="FootnoteTextChar"/>
    <w:uiPriority w:val="99"/>
    <w:semiHidden/>
    <w:unhideWhenUsed/>
    <w:rsid w:val="00E63452"/>
    <w:pPr>
      <w:spacing w:after="0"/>
    </w:pPr>
    <w:rPr>
      <w:sz w:val="20"/>
      <w:szCs w:val="20"/>
    </w:rPr>
  </w:style>
  <w:style w:type="character" w:customStyle="1" w:styleId="FootnoteTextChar">
    <w:name w:val="Footnote Text Char"/>
    <w:basedOn w:val="DefaultParagraphFont"/>
    <w:link w:val="FootnoteText"/>
    <w:uiPriority w:val="99"/>
    <w:semiHidden/>
    <w:rsid w:val="00E63452"/>
    <w:rPr>
      <w:sz w:val="20"/>
      <w:szCs w:val="20"/>
    </w:rPr>
  </w:style>
  <w:style w:type="character" w:styleId="FootnoteReference">
    <w:name w:val="footnote reference"/>
    <w:basedOn w:val="DefaultParagraphFont"/>
    <w:uiPriority w:val="99"/>
    <w:semiHidden/>
    <w:unhideWhenUsed/>
    <w:rsid w:val="00E63452"/>
    <w:rPr>
      <w:vertAlign w:val="superscript"/>
    </w:rPr>
  </w:style>
  <w:style w:type="paragraph" w:styleId="NoSpacing">
    <w:name w:val="No Spacing"/>
    <w:link w:val="NoSpacingChar"/>
    <w:uiPriority w:val="1"/>
    <w:qFormat/>
    <w:rsid w:val="00AB1743"/>
    <w:pPr>
      <w:spacing w:after="0"/>
    </w:pPr>
    <w:rPr>
      <w:rFonts w:eastAsiaTheme="minorEastAsia"/>
    </w:rPr>
  </w:style>
  <w:style w:type="character" w:customStyle="1" w:styleId="NoSpacingChar">
    <w:name w:val="No Spacing Char"/>
    <w:basedOn w:val="DefaultParagraphFont"/>
    <w:link w:val="NoSpacing"/>
    <w:uiPriority w:val="1"/>
    <w:rsid w:val="00AB1743"/>
    <w:rPr>
      <w:rFonts w:eastAsiaTheme="minorEastAsia"/>
    </w:rPr>
  </w:style>
  <w:style w:type="character" w:styleId="FollowedHyperlink">
    <w:name w:val="FollowedHyperlink"/>
    <w:basedOn w:val="DefaultParagraphFont"/>
    <w:uiPriority w:val="99"/>
    <w:semiHidden/>
    <w:unhideWhenUsed/>
    <w:rsid w:val="00D54DCB"/>
    <w:rPr>
      <w:color w:val="954F72" w:themeColor="followedHyperlink"/>
      <w:u w:val="single"/>
    </w:rPr>
  </w:style>
  <w:style w:type="character" w:styleId="UnresolvedMention">
    <w:name w:val="Unresolved Mention"/>
    <w:basedOn w:val="DefaultParagraphFont"/>
    <w:uiPriority w:val="99"/>
    <w:semiHidden/>
    <w:unhideWhenUsed/>
    <w:rsid w:val="00355A3C"/>
    <w:rPr>
      <w:color w:val="605E5C"/>
      <w:shd w:val="clear" w:color="auto" w:fill="E1DFDD"/>
    </w:rPr>
  </w:style>
  <w:style w:type="paragraph" w:styleId="ListParagraph">
    <w:name w:val="List Paragraph"/>
    <w:basedOn w:val="Normal"/>
    <w:uiPriority w:val="34"/>
    <w:qFormat/>
    <w:rsid w:val="00D43C00"/>
    <w:pPr>
      <w:ind w:left="720"/>
      <w:contextualSpacing/>
    </w:pPr>
  </w:style>
  <w:style w:type="paragraph" w:styleId="BodyTextFirstIndent">
    <w:name w:val="Body Text First Indent"/>
    <w:basedOn w:val="BodyText"/>
    <w:link w:val="BodyTextFirstIndentChar"/>
    <w:uiPriority w:val="99"/>
    <w:semiHidden/>
    <w:unhideWhenUsed/>
    <w:rsid w:val="00D43C00"/>
    <w:pPr>
      <w:spacing w:after="240" w:line="240" w:lineRule="auto"/>
      <w:ind w:left="0" w:firstLine="360"/>
      <w:jc w:val="left"/>
    </w:pPr>
    <w:rPr>
      <w:rFonts w:asciiTheme="minorHAnsi" w:eastAsiaTheme="minorHAnsi" w:hAnsiTheme="minorHAnsi" w:cstheme="minorBidi"/>
      <w:color w:val="auto"/>
      <w:sz w:val="22"/>
      <w:szCs w:val="22"/>
    </w:rPr>
  </w:style>
  <w:style w:type="character" w:customStyle="1" w:styleId="BodyTextFirstIndentChar">
    <w:name w:val="Body Text First Indent Char"/>
    <w:basedOn w:val="BodyTextChar"/>
    <w:link w:val="BodyTextFirstIndent"/>
    <w:rsid w:val="00D43C00"/>
    <w:rPr>
      <w:rFonts w:ascii="Arial" w:eastAsia="Times New Roman" w:hAnsi="Arial" w:cs="Arial"/>
      <w:color w:val="000000"/>
      <w:sz w:val="24"/>
      <w:szCs w:val="20"/>
    </w:rPr>
  </w:style>
  <w:style w:type="table" w:styleId="TableGrid">
    <w:name w:val="Table Grid"/>
    <w:basedOn w:val="TableNormal"/>
    <w:uiPriority w:val="39"/>
    <w:rsid w:val="000D3A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 D M S ! 3 0 5 1 7 1 8 2 3 . 3 < / d o c u m e n t i d >  
     < s e n d e r i d > 0 4 8 4 2 < / s e n d e r i d >  
     < s e n d e r e m a i l > M R E Y N O L D S @ H U N T O N . C O M < / s e n d e r e m a i l >  
     < l a s t m o d i f i e d > 2 0 2 4 - 0 2 - 0 8 T 1 3 : 1 1 : 0 0 . 0 0 0 0 0 0 0 - 0 6 : 0 0 < / l a s t m o d i f i e d >  
     < d a t a b a s e > D M S 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9EE03B-B62A-4C09-8678-F880C226FFF1}">
  <ds:schemaRefs>
    <ds:schemaRef ds:uri="http://www.imanage.com/work/xmlschema"/>
  </ds:schemaRefs>
</ds:datastoreItem>
</file>

<file path=customXml/itemProps2.xml><?xml version="1.0" encoding="utf-8"?>
<ds:datastoreItem xmlns:ds="http://schemas.openxmlformats.org/officeDocument/2006/customXml" ds:itemID="{AFD820DB-AA65-4C15-99A7-B57E0B62430E}">
  <ds:schemaRefs>
    <ds:schemaRef ds:uri="http://schemas.openxmlformats.org/officeDocument/2006/bibliography"/>
  </ds:schemaRefs>
</ds:datastoreItem>
</file>

<file path=customXml/itemProps3.xml><?xml version="1.0" encoding="utf-8"?>
<ds:datastoreItem xmlns:ds="http://schemas.openxmlformats.org/officeDocument/2006/customXml" ds:itemID="{2858DDB6-16AB-433E-A596-7D7469AB7912}"/>
</file>

<file path=customXml/itemProps4.xml><?xml version="1.0" encoding="utf-8"?>
<ds:datastoreItem xmlns:ds="http://schemas.openxmlformats.org/officeDocument/2006/customXml" ds:itemID="{13E08D9F-1999-46F1-B77E-0E3B7074362D}"/>
</file>

<file path=customXml/itemProps5.xml><?xml version="1.0" encoding="utf-8"?>
<ds:datastoreItem xmlns:ds="http://schemas.openxmlformats.org/officeDocument/2006/customXml" ds:itemID="{26735FC4-83B1-4814-93F0-7CFBAA2C8AA6}"/>
</file>

<file path=docProps/app.xml><?xml version="1.0" encoding="utf-8"?>
<Properties xmlns="http://schemas.openxmlformats.org/officeDocument/2006/extended-properties" xmlns:vt="http://schemas.openxmlformats.org/officeDocument/2006/docPropsVTypes">
  <Template>Normal</Template>
  <TotalTime>0</TotalTime>
  <Pages>47</Pages>
  <Words>10953</Words>
  <Characters>60204</Characters>
  <Application>Microsoft Office Word</Application>
  <DocSecurity>4</DocSecurity>
  <Lines>1505</Lines>
  <Paragraphs>635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2024-02-22T16:26:00Z</dcterms:created>
  <dcterms:modified xsi:type="dcterms:W3CDTF">2024-02-22T16:26:00Z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ac3a1a-de19-428b-b395-6d250d7743fb_Enabled">
    <vt:lpwstr>true</vt:lpwstr>
  </property>
  <property fmtid="{D5CDD505-2E9C-101B-9397-08002B2CF9AE}" pid="3" name="MSIP_Label_e3ac3a1a-de19-428b-b395-6d250d7743fb_SetDate">
    <vt:lpwstr>2024-02-20T17:02:40Z</vt:lpwstr>
  </property>
  <property fmtid="{D5CDD505-2E9C-101B-9397-08002B2CF9AE}" pid="4" name="MSIP_Label_e3ac3a1a-de19-428b-b395-6d250d7743fb_Method">
    <vt:lpwstr>Standard</vt:lpwstr>
  </property>
  <property fmtid="{D5CDD505-2E9C-101B-9397-08002B2CF9AE}" pid="5" name="MSIP_Label_e3ac3a1a-de19-428b-b395-6d250d7743fb_Name">
    <vt:lpwstr>Internal Use Only</vt:lpwstr>
  </property>
  <property fmtid="{D5CDD505-2E9C-101B-9397-08002B2CF9AE}" pid="6" name="MSIP_Label_e3ac3a1a-de19-428b-b395-6d250d7743fb_SiteId">
    <vt:lpwstr>88cc5fd7-fd78-44b6-ad75-b6915088974f</vt:lpwstr>
  </property>
  <property fmtid="{D5CDD505-2E9C-101B-9397-08002B2CF9AE}" pid="7" name="MSIP_Label_e3ac3a1a-de19-428b-b395-6d250d7743fb_ActionId">
    <vt:lpwstr>af9cda91-b320-444d-b8b0-fdf99cf1de34</vt:lpwstr>
  </property>
  <property fmtid="{D5CDD505-2E9C-101B-9397-08002B2CF9AE}" pid="8" name="MSIP_Label_e3ac3a1a-de19-428b-b395-6d250d7743fb_ContentBits">
    <vt:lpwstr>0</vt:lpwstr>
  </property>
  <property fmtid="{D5CDD505-2E9C-101B-9397-08002B2CF9AE}" pid="9" name="ContentTypeId">
    <vt:lpwstr>0x010100F7A0A3677438D24B928C2D9AE45F51FC</vt:lpwstr>
  </property>
</Properties>
</file>